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841" w:rsidRDefault="00610DE8">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616841" w:rsidRDefault="00616841">
      <w:pPr>
        <w:spacing w:line="540" w:lineRule="exact"/>
        <w:jc w:val="center"/>
        <w:rPr>
          <w:rFonts w:ascii="华文中宋" w:eastAsia="华文中宋" w:hAnsi="华文中宋" w:cs="宋体"/>
          <w:b/>
          <w:kern w:val="0"/>
          <w:sz w:val="52"/>
          <w:szCs w:val="52"/>
        </w:rPr>
      </w:pPr>
    </w:p>
    <w:p w:rsidR="00616841" w:rsidRDefault="00616841">
      <w:pPr>
        <w:spacing w:line="540" w:lineRule="exact"/>
        <w:jc w:val="center"/>
        <w:rPr>
          <w:rFonts w:ascii="华文中宋" w:eastAsia="华文中宋" w:hAnsi="华文中宋" w:cs="宋体"/>
          <w:b/>
          <w:kern w:val="0"/>
          <w:sz w:val="52"/>
          <w:szCs w:val="52"/>
        </w:rPr>
      </w:pPr>
    </w:p>
    <w:p w:rsidR="00616841" w:rsidRDefault="00616841">
      <w:pPr>
        <w:spacing w:line="540" w:lineRule="exact"/>
        <w:jc w:val="center"/>
        <w:rPr>
          <w:rFonts w:ascii="华文中宋" w:eastAsia="华文中宋" w:hAnsi="华文中宋" w:cs="宋体"/>
          <w:b/>
          <w:kern w:val="0"/>
          <w:sz w:val="52"/>
          <w:szCs w:val="52"/>
        </w:rPr>
      </w:pPr>
    </w:p>
    <w:p w:rsidR="00616841" w:rsidRDefault="00616841">
      <w:pPr>
        <w:spacing w:line="540" w:lineRule="exact"/>
        <w:jc w:val="center"/>
        <w:rPr>
          <w:rFonts w:ascii="华文中宋" w:eastAsia="华文中宋" w:hAnsi="华文中宋" w:cs="宋体"/>
          <w:b/>
          <w:kern w:val="0"/>
          <w:sz w:val="52"/>
          <w:szCs w:val="52"/>
        </w:rPr>
      </w:pPr>
    </w:p>
    <w:p w:rsidR="00616841" w:rsidRDefault="00616841">
      <w:pPr>
        <w:spacing w:line="540" w:lineRule="exact"/>
        <w:jc w:val="center"/>
        <w:rPr>
          <w:rFonts w:ascii="华文中宋" w:eastAsia="华文中宋" w:hAnsi="华文中宋" w:cs="宋体"/>
          <w:b/>
          <w:kern w:val="0"/>
          <w:sz w:val="52"/>
          <w:szCs w:val="52"/>
        </w:rPr>
      </w:pPr>
    </w:p>
    <w:p w:rsidR="00616841" w:rsidRDefault="00616841">
      <w:pPr>
        <w:spacing w:line="540" w:lineRule="exact"/>
        <w:jc w:val="center"/>
        <w:rPr>
          <w:rFonts w:ascii="华文中宋" w:eastAsia="华文中宋" w:hAnsi="华文中宋" w:cs="宋体"/>
          <w:b/>
          <w:kern w:val="0"/>
          <w:sz w:val="52"/>
          <w:szCs w:val="52"/>
        </w:rPr>
      </w:pPr>
    </w:p>
    <w:p w:rsidR="00616841" w:rsidRDefault="00610DE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u w:val="single"/>
        </w:rPr>
        <w:t>巴州</w:t>
      </w:r>
      <w:r>
        <w:rPr>
          <w:rFonts w:ascii="方正小标宋_GBK" w:eastAsia="方正小标宋_GBK" w:hAnsi="华文中宋" w:cs="宋体" w:hint="eastAsia"/>
          <w:b/>
          <w:kern w:val="0"/>
          <w:sz w:val="48"/>
          <w:szCs w:val="48"/>
          <w:u w:val="single"/>
        </w:rPr>
        <w:t>地区</w:t>
      </w:r>
      <w:r>
        <w:rPr>
          <w:rFonts w:ascii="方正小标宋_GBK" w:eastAsia="方正小标宋_GBK" w:hAnsi="华文中宋" w:cs="宋体" w:hint="eastAsia"/>
          <w:b/>
          <w:kern w:val="0"/>
          <w:sz w:val="48"/>
          <w:szCs w:val="48"/>
        </w:rPr>
        <w:t>财政项目支出绩效自评报告</w:t>
      </w:r>
    </w:p>
    <w:p w:rsidR="00616841" w:rsidRDefault="00616841">
      <w:pPr>
        <w:spacing w:line="540" w:lineRule="exact"/>
        <w:jc w:val="center"/>
        <w:rPr>
          <w:rFonts w:ascii="华文中宋" w:eastAsia="华文中宋" w:hAnsi="华文中宋" w:cs="宋体"/>
          <w:b/>
          <w:kern w:val="0"/>
          <w:sz w:val="52"/>
          <w:szCs w:val="52"/>
        </w:rPr>
      </w:pPr>
    </w:p>
    <w:p w:rsidR="00616841" w:rsidRDefault="00610DE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2018</w:t>
      </w:r>
      <w:r>
        <w:rPr>
          <w:rFonts w:eastAsia="仿宋_GB2312" w:hAnsi="宋体" w:cs="宋体" w:hint="eastAsia"/>
          <w:kern w:val="0"/>
          <w:sz w:val="36"/>
          <w:szCs w:val="36"/>
        </w:rPr>
        <w:t>年</w:t>
      </w:r>
      <w:r>
        <w:rPr>
          <w:rFonts w:eastAsia="仿宋_GB2312" w:hAnsi="宋体" w:cs="宋体" w:hint="eastAsia"/>
          <w:kern w:val="0"/>
          <w:sz w:val="36"/>
          <w:szCs w:val="36"/>
        </w:rPr>
        <w:t>度）</w:t>
      </w:r>
    </w:p>
    <w:p w:rsidR="00616841" w:rsidRDefault="00616841">
      <w:pPr>
        <w:spacing w:line="540" w:lineRule="exact"/>
        <w:jc w:val="center"/>
        <w:rPr>
          <w:rFonts w:eastAsia="仿宋_GB2312" w:hAnsi="宋体" w:cs="宋体"/>
          <w:kern w:val="0"/>
          <w:sz w:val="30"/>
          <w:szCs w:val="30"/>
        </w:rPr>
      </w:pPr>
    </w:p>
    <w:p w:rsidR="00616841" w:rsidRDefault="00616841">
      <w:pPr>
        <w:spacing w:line="540" w:lineRule="exact"/>
        <w:jc w:val="center"/>
        <w:rPr>
          <w:rFonts w:eastAsia="仿宋_GB2312" w:hAnsi="宋体" w:cs="宋体"/>
          <w:kern w:val="0"/>
          <w:sz w:val="30"/>
          <w:szCs w:val="30"/>
        </w:rPr>
      </w:pPr>
    </w:p>
    <w:p w:rsidR="00616841" w:rsidRDefault="00616841">
      <w:pPr>
        <w:spacing w:line="540" w:lineRule="exact"/>
        <w:jc w:val="center"/>
        <w:rPr>
          <w:rFonts w:eastAsia="仿宋_GB2312" w:hAnsi="宋体" w:cs="宋体"/>
          <w:kern w:val="0"/>
          <w:sz w:val="30"/>
          <w:szCs w:val="30"/>
        </w:rPr>
      </w:pPr>
    </w:p>
    <w:p w:rsidR="00616841" w:rsidRDefault="00616841">
      <w:pPr>
        <w:spacing w:line="540" w:lineRule="exact"/>
        <w:jc w:val="center"/>
        <w:rPr>
          <w:rFonts w:eastAsia="仿宋_GB2312" w:hAnsi="宋体" w:cs="宋体"/>
          <w:kern w:val="0"/>
          <w:sz w:val="30"/>
          <w:szCs w:val="30"/>
        </w:rPr>
      </w:pPr>
    </w:p>
    <w:p w:rsidR="00616841" w:rsidRDefault="00616841">
      <w:pPr>
        <w:spacing w:line="540" w:lineRule="exact"/>
        <w:jc w:val="center"/>
        <w:rPr>
          <w:rFonts w:eastAsia="仿宋_GB2312" w:hAnsi="宋体" w:cs="宋体"/>
          <w:kern w:val="0"/>
          <w:sz w:val="30"/>
          <w:szCs w:val="30"/>
        </w:rPr>
      </w:pPr>
    </w:p>
    <w:p w:rsidR="00616841" w:rsidRDefault="00616841">
      <w:pPr>
        <w:spacing w:line="540" w:lineRule="exact"/>
        <w:jc w:val="center"/>
        <w:rPr>
          <w:rFonts w:eastAsia="仿宋_GB2312" w:hAnsi="宋体" w:cs="宋体"/>
          <w:kern w:val="0"/>
          <w:sz w:val="30"/>
          <w:szCs w:val="30"/>
        </w:rPr>
      </w:pPr>
    </w:p>
    <w:p w:rsidR="00616841" w:rsidRDefault="00616841">
      <w:pPr>
        <w:spacing w:line="540" w:lineRule="exact"/>
        <w:rPr>
          <w:rFonts w:eastAsia="仿宋_GB2312" w:hAnsi="宋体" w:cs="宋体"/>
          <w:kern w:val="0"/>
          <w:sz w:val="30"/>
          <w:szCs w:val="30"/>
        </w:rPr>
      </w:pPr>
    </w:p>
    <w:p w:rsidR="00616841" w:rsidRDefault="00610DE8">
      <w:pPr>
        <w:spacing w:line="700" w:lineRule="exact"/>
        <w:jc w:val="left"/>
        <w:rPr>
          <w:rFonts w:eastAsia="仿宋_GB2312" w:hAnsi="宋体" w:cs="宋体"/>
          <w:kern w:val="0"/>
          <w:sz w:val="36"/>
          <w:szCs w:val="36"/>
        </w:rPr>
      </w:pPr>
      <w:r>
        <w:rPr>
          <w:rFonts w:eastAsia="仿宋_GB2312" w:hAnsi="宋体" w:cs="宋体" w:hint="eastAsia"/>
          <w:kern w:val="0"/>
          <w:sz w:val="36"/>
          <w:szCs w:val="36"/>
        </w:rPr>
        <w:t>项目名称：</w:t>
      </w:r>
      <w:r>
        <w:rPr>
          <w:rFonts w:eastAsia="仿宋_GB2312" w:hAnsi="宋体" w:cs="宋体" w:hint="eastAsia"/>
          <w:kern w:val="0"/>
          <w:sz w:val="36"/>
          <w:szCs w:val="36"/>
        </w:rPr>
        <w:t>自治州“打非治违”专项行动</w:t>
      </w:r>
      <w:r>
        <w:rPr>
          <w:rFonts w:eastAsia="仿宋_GB2312" w:hAnsi="宋体" w:cs="宋体" w:hint="eastAsia"/>
          <w:kern w:val="0"/>
          <w:sz w:val="36"/>
          <w:szCs w:val="36"/>
        </w:rPr>
        <w:t>专项资金</w:t>
      </w:r>
    </w:p>
    <w:p w:rsidR="00616841" w:rsidRDefault="00610DE8">
      <w:pPr>
        <w:spacing w:line="700" w:lineRule="exact"/>
        <w:jc w:val="left"/>
        <w:rPr>
          <w:rFonts w:eastAsia="仿宋_GB2312" w:hAnsi="宋体" w:cs="宋体"/>
          <w:kern w:val="0"/>
          <w:sz w:val="36"/>
          <w:szCs w:val="36"/>
        </w:rPr>
      </w:pPr>
      <w:r>
        <w:rPr>
          <w:rFonts w:eastAsia="仿宋_GB2312" w:hAnsi="宋体" w:cs="宋体" w:hint="eastAsia"/>
          <w:kern w:val="0"/>
          <w:sz w:val="36"/>
          <w:szCs w:val="36"/>
        </w:rPr>
        <w:t>实施单位（公章）：巴州安全生产监督管理局</w:t>
      </w:r>
    </w:p>
    <w:p w:rsidR="00616841" w:rsidRDefault="00610DE8" w:rsidP="006E6260">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主管部门（公章）：</w:t>
      </w:r>
    </w:p>
    <w:p w:rsidR="00616841" w:rsidRDefault="00610DE8" w:rsidP="006E6260">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项目负责人（签章）：张跃明</w:t>
      </w:r>
    </w:p>
    <w:p w:rsidR="00616841" w:rsidRDefault="00610DE8" w:rsidP="006E6260">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2019</w:t>
      </w:r>
      <w:r>
        <w:rPr>
          <w:rFonts w:eastAsia="仿宋_GB2312" w:hAnsi="宋体" w:cs="宋体" w:hint="eastAsia"/>
          <w:kern w:val="0"/>
          <w:sz w:val="36"/>
          <w:szCs w:val="36"/>
        </w:rPr>
        <w:t>年</w:t>
      </w:r>
      <w:r>
        <w:rPr>
          <w:rFonts w:eastAsia="仿宋_GB2312" w:hAnsi="宋体" w:cs="宋体" w:hint="eastAsia"/>
          <w:kern w:val="0"/>
          <w:sz w:val="36"/>
          <w:szCs w:val="36"/>
        </w:rPr>
        <w:t>1</w:t>
      </w:r>
      <w:r>
        <w:rPr>
          <w:rFonts w:eastAsia="仿宋_GB2312" w:hAnsi="宋体" w:cs="宋体" w:hint="eastAsia"/>
          <w:kern w:val="0"/>
          <w:sz w:val="36"/>
          <w:szCs w:val="36"/>
        </w:rPr>
        <w:t>月</w:t>
      </w:r>
      <w:r>
        <w:rPr>
          <w:rFonts w:eastAsia="仿宋_GB2312" w:hAnsi="宋体" w:cs="宋体" w:hint="eastAsia"/>
          <w:kern w:val="0"/>
          <w:sz w:val="36"/>
          <w:szCs w:val="36"/>
        </w:rPr>
        <w:t>15</w:t>
      </w:r>
      <w:r>
        <w:rPr>
          <w:rFonts w:eastAsia="仿宋_GB2312" w:hAnsi="宋体" w:cs="宋体" w:hint="eastAsia"/>
          <w:kern w:val="0"/>
          <w:sz w:val="36"/>
          <w:szCs w:val="36"/>
        </w:rPr>
        <w:t>日</w:t>
      </w:r>
    </w:p>
    <w:p w:rsidR="00616841" w:rsidRDefault="00616841">
      <w:pPr>
        <w:spacing w:line="540" w:lineRule="exact"/>
        <w:jc w:val="center"/>
        <w:rPr>
          <w:rFonts w:eastAsia="仿宋_GB2312" w:hAnsi="宋体" w:cs="宋体"/>
          <w:kern w:val="0"/>
          <w:sz w:val="30"/>
          <w:szCs w:val="30"/>
        </w:rPr>
      </w:pPr>
    </w:p>
    <w:p w:rsidR="00616841" w:rsidRDefault="00616841">
      <w:pPr>
        <w:spacing w:line="540" w:lineRule="exact"/>
        <w:rPr>
          <w:rStyle w:val="a8"/>
          <w:rFonts w:ascii="黑体" w:eastAsia="黑体" w:hAnsi="黑体"/>
          <w:b w:val="0"/>
          <w:spacing w:val="-4"/>
          <w:sz w:val="32"/>
          <w:szCs w:val="32"/>
        </w:rPr>
      </w:pPr>
    </w:p>
    <w:p w:rsidR="00616841" w:rsidRDefault="00610DE8">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一、项目概况</w:t>
      </w:r>
    </w:p>
    <w:p w:rsidR="00616841" w:rsidRDefault="00610DE8">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（一）项目单位基本情况</w:t>
      </w:r>
    </w:p>
    <w:p w:rsidR="00616841" w:rsidRDefault="00610DE8">
      <w:pPr>
        <w:ind w:firstLineChars="200" w:firstLine="560"/>
        <w:rPr>
          <w:rFonts w:eastAsia="仿宋_GB2312"/>
          <w:kern w:val="0"/>
          <w:sz w:val="28"/>
          <w:szCs w:val="28"/>
        </w:rPr>
      </w:pPr>
      <w:r>
        <w:rPr>
          <w:rFonts w:eastAsia="仿宋_GB2312" w:hint="eastAsia"/>
          <w:kern w:val="0"/>
          <w:sz w:val="28"/>
          <w:szCs w:val="28"/>
        </w:rPr>
        <w:t>巴州安全生产监督管理局</w:t>
      </w:r>
      <w:r>
        <w:rPr>
          <w:rFonts w:eastAsia="仿宋_GB2312"/>
          <w:kern w:val="0"/>
          <w:sz w:val="28"/>
          <w:szCs w:val="28"/>
        </w:rPr>
        <w:t>承担全州安全生产工作的综合监督管理和指导协调职责。负责非煤矿山生产、危险化学品企业安全生产监督管理工作；负责组织安全生产大检查和专项督查；负责安全生产应急救援、宣传教育、职业健康监管工作，对全州工矿商贸企业安全生产进行综合监管。</w:t>
      </w:r>
    </w:p>
    <w:p w:rsidR="00616841" w:rsidRDefault="00610DE8">
      <w:pPr>
        <w:ind w:firstLineChars="200" w:firstLine="560"/>
        <w:rPr>
          <w:rFonts w:eastAsia="仿宋_GB2312"/>
          <w:kern w:val="0"/>
          <w:sz w:val="28"/>
          <w:szCs w:val="28"/>
        </w:rPr>
      </w:pPr>
      <w:r>
        <w:rPr>
          <w:rFonts w:eastAsia="仿宋_GB2312"/>
          <w:kern w:val="0"/>
          <w:sz w:val="28"/>
          <w:szCs w:val="28"/>
        </w:rPr>
        <w:t>巴州安全生产监督管理局无下属单位且无汇总下属单位预算事宜。</w:t>
      </w:r>
    </w:p>
    <w:p w:rsidR="00616841" w:rsidRDefault="00610DE8">
      <w:pPr>
        <w:ind w:firstLineChars="200" w:firstLine="560"/>
        <w:rPr>
          <w:rFonts w:eastAsia="仿宋_GB2312"/>
          <w:kern w:val="0"/>
          <w:sz w:val="28"/>
          <w:szCs w:val="28"/>
        </w:rPr>
      </w:pPr>
      <w:r>
        <w:rPr>
          <w:rFonts w:eastAsia="仿宋_GB2312"/>
          <w:kern w:val="0"/>
          <w:sz w:val="28"/>
          <w:szCs w:val="28"/>
        </w:rPr>
        <w:t>本级下设</w:t>
      </w:r>
      <w:r>
        <w:rPr>
          <w:rFonts w:eastAsia="仿宋_GB2312"/>
          <w:kern w:val="0"/>
          <w:sz w:val="28"/>
          <w:szCs w:val="28"/>
        </w:rPr>
        <w:t>6</w:t>
      </w:r>
      <w:r>
        <w:rPr>
          <w:rFonts w:eastAsia="仿宋_GB2312"/>
          <w:kern w:val="0"/>
          <w:sz w:val="28"/>
          <w:szCs w:val="28"/>
        </w:rPr>
        <w:t>个处室，分别是：行业管理科、办公室、危化科、非煤矿山科、宣教科、应急办</w:t>
      </w:r>
      <w:r>
        <w:rPr>
          <w:rFonts w:eastAsia="仿宋_GB2312" w:hint="eastAsia"/>
          <w:kern w:val="0"/>
          <w:sz w:val="28"/>
          <w:szCs w:val="28"/>
        </w:rPr>
        <w:t>、</w:t>
      </w:r>
      <w:r>
        <w:rPr>
          <w:rFonts w:eastAsia="仿宋_GB2312"/>
          <w:kern w:val="0"/>
          <w:sz w:val="28"/>
          <w:szCs w:val="28"/>
        </w:rPr>
        <w:t>巴州安全生产监察支队。</w:t>
      </w:r>
    </w:p>
    <w:p w:rsidR="00616841" w:rsidRDefault="00610DE8">
      <w:pPr>
        <w:ind w:firstLineChars="200" w:firstLine="560"/>
        <w:rPr>
          <w:rFonts w:eastAsia="仿宋_GB2312"/>
          <w:kern w:val="0"/>
          <w:sz w:val="28"/>
          <w:szCs w:val="28"/>
        </w:rPr>
      </w:pPr>
      <w:r>
        <w:rPr>
          <w:rFonts w:eastAsia="仿宋_GB2312"/>
          <w:kern w:val="0"/>
          <w:sz w:val="28"/>
          <w:szCs w:val="28"/>
        </w:rPr>
        <w:t>编制数</w:t>
      </w:r>
      <w:r>
        <w:rPr>
          <w:rFonts w:eastAsia="仿宋_GB2312"/>
          <w:kern w:val="0"/>
          <w:sz w:val="28"/>
          <w:szCs w:val="28"/>
        </w:rPr>
        <w:t>29</w:t>
      </w:r>
      <w:r>
        <w:rPr>
          <w:rFonts w:eastAsia="仿宋_GB2312"/>
          <w:kern w:val="0"/>
          <w:sz w:val="28"/>
          <w:szCs w:val="28"/>
        </w:rPr>
        <w:t>个，实有人数</w:t>
      </w:r>
      <w:r>
        <w:rPr>
          <w:rFonts w:eastAsia="仿宋_GB2312" w:hint="eastAsia"/>
          <w:kern w:val="0"/>
          <w:sz w:val="28"/>
          <w:szCs w:val="28"/>
        </w:rPr>
        <w:t>30</w:t>
      </w:r>
      <w:r>
        <w:rPr>
          <w:rFonts w:eastAsia="仿宋_GB2312"/>
          <w:kern w:val="0"/>
          <w:sz w:val="28"/>
          <w:szCs w:val="28"/>
        </w:rPr>
        <w:t>人，其中：在职</w:t>
      </w:r>
      <w:r>
        <w:rPr>
          <w:rFonts w:eastAsia="仿宋_GB2312"/>
          <w:kern w:val="0"/>
          <w:sz w:val="28"/>
          <w:szCs w:val="28"/>
        </w:rPr>
        <w:t>2</w:t>
      </w:r>
      <w:r>
        <w:rPr>
          <w:rFonts w:eastAsia="仿宋_GB2312" w:hint="eastAsia"/>
          <w:kern w:val="0"/>
          <w:sz w:val="28"/>
          <w:szCs w:val="28"/>
        </w:rPr>
        <w:t>3</w:t>
      </w:r>
      <w:r>
        <w:rPr>
          <w:rFonts w:eastAsia="仿宋_GB2312"/>
          <w:kern w:val="0"/>
          <w:sz w:val="28"/>
          <w:szCs w:val="28"/>
        </w:rPr>
        <w:t>人，</w:t>
      </w:r>
      <w:r>
        <w:rPr>
          <w:rFonts w:eastAsia="仿宋_GB2312" w:hint="eastAsia"/>
          <w:kern w:val="0"/>
          <w:sz w:val="28"/>
          <w:szCs w:val="28"/>
        </w:rPr>
        <w:t>减少</w:t>
      </w:r>
      <w:r>
        <w:rPr>
          <w:rFonts w:eastAsia="仿宋_GB2312" w:hint="eastAsia"/>
          <w:kern w:val="0"/>
          <w:sz w:val="28"/>
          <w:szCs w:val="28"/>
        </w:rPr>
        <w:t>2</w:t>
      </w:r>
      <w:r>
        <w:rPr>
          <w:rFonts w:eastAsia="仿宋_GB2312"/>
          <w:kern w:val="0"/>
          <w:sz w:val="28"/>
          <w:szCs w:val="28"/>
        </w:rPr>
        <w:t>人；退休</w:t>
      </w:r>
      <w:r>
        <w:rPr>
          <w:rFonts w:eastAsia="仿宋_GB2312"/>
          <w:kern w:val="0"/>
          <w:sz w:val="28"/>
          <w:szCs w:val="28"/>
        </w:rPr>
        <w:t xml:space="preserve"> </w:t>
      </w:r>
      <w:r>
        <w:rPr>
          <w:rFonts w:eastAsia="仿宋_GB2312" w:hint="eastAsia"/>
          <w:kern w:val="0"/>
          <w:sz w:val="28"/>
          <w:szCs w:val="28"/>
        </w:rPr>
        <w:t>7</w:t>
      </w:r>
      <w:r>
        <w:rPr>
          <w:rFonts w:eastAsia="仿宋_GB2312"/>
          <w:kern w:val="0"/>
          <w:sz w:val="28"/>
          <w:szCs w:val="28"/>
        </w:rPr>
        <w:t xml:space="preserve"> </w:t>
      </w:r>
      <w:r>
        <w:rPr>
          <w:rFonts w:eastAsia="仿宋_GB2312"/>
          <w:kern w:val="0"/>
          <w:sz w:val="28"/>
          <w:szCs w:val="28"/>
        </w:rPr>
        <w:t>人，增加</w:t>
      </w:r>
      <w:r>
        <w:rPr>
          <w:rFonts w:eastAsia="仿宋_GB2312"/>
          <w:kern w:val="0"/>
          <w:sz w:val="28"/>
          <w:szCs w:val="28"/>
        </w:rPr>
        <w:t>2</w:t>
      </w:r>
      <w:r>
        <w:rPr>
          <w:rFonts w:eastAsia="仿宋_GB2312"/>
          <w:kern w:val="0"/>
          <w:sz w:val="28"/>
          <w:szCs w:val="28"/>
        </w:rPr>
        <w:t>人；离休</w:t>
      </w:r>
      <w:r>
        <w:rPr>
          <w:rFonts w:eastAsia="仿宋_GB2312"/>
          <w:kern w:val="0"/>
          <w:sz w:val="28"/>
          <w:szCs w:val="28"/>
        </w:rPr>
        <w:t xml:space="preserve">0 </w:t>
      </w:r>
      <w:r>
        <w:rPr>
          <w:rFonts w:eastAsia="仿宋_GB2312"/>
          <w:kern w:val="0"/>
          <w:sz w:val="28"/>
          <w:szCs w:val="28"/>
        </w:rPr>
        <w:t>人，增加或减少</w:t>
      </w:r>
      <w:r>
        <w:rPr>
          <w:rFonts w:eastAsia="仿宋_GB2312" w:hint="eastAsia"/>
          <w:kern w:val="0"/>
          <w:sz w:val="28"/>
          <w:szCs w:val="28"/>
        </w:rPr>
        <w:t>0</w:t>
      </w:r>
      <w:r>
        <w:rPr>
          <w:rFonts w:eastAsia="仿宋_GB2312"/>
          <w:kern w:val="0"/>
          <w:sz w:val="28"/>
          <w:szCs w:val="28"/>
        </w:rPr>
        <w:t>人。</w:t>
      </w:r>
    </w:p>
    <w:p w:rsidR="00616841" w:rsidRDefault="00616841">
      <w:pPr>
        <w:spacing w:line="540" w:lineRule="exact"/>
        <w:ind w:firstLine="567"/>
        <w:rPr>
          <w:rStyle w:val="a8"/>
          <w:rFonts w:ascii="楷体" w:eastAsia="楷体" w:hAnsi="楷体"/>
          <w:spacing w:val="-4"/>
          <w:sz w:val="32"/>
          <w:szCs w:val="32"/>
        </w:rPr>
      </w:pPr>
    </w:p>
    <w:p w:rsidR="00616841" w:rsidRDefault="00610DE8">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w:t>
      </w:r>
      <w:r>
        <w:rPr>
          <w:rStyle w:val="a8"/>
          <w:rFonts w:ascii="楷体" w:eastAsia="楷体" w:hAnsi="楷体" w:hint="eastAsia"/>
          <w:spacing w:val="-4"/>
          <w:sz w:val="32"/>
          <w:szCs w:val="32"/>
        </w:rPr>
        <w:t>二）项目预算</w:t>
      </w:r>
      <w:r>
        <w:rPr>
          <w:rStyle w:val="a8"/>
          <w:rFonts w:ascii="楷体" w:eastAsia="楷体" w:hAnsi="楷体"/>
          <w:spacing w:val="-4"/>
          <w:sz w:val="32"/>
          <w:szCs w:val="32"/>
        </w:rPr>
        <w:t>绩效目标</w:t>
      </w:r>
      <w:r>
        <w:rPr>
          <w:rStyle w:val="a8"/>
          <w:rFonts w:ascii="楷体" w:eastAsia="楷体" w:hAnsi="楷体" w:hint="eastAsia"/>
          <w:spacing w:val="-4"/>
          <w:sz w:val="32"/>
          <w:szCs w:val="32"/>
        </w:rPr>
        <w:t>设定情况</w:t>
      </w:r>
    </w:p>
    <w:p w:rsidR="00616841" w:rsidRDefault="00610DE8" w:rsidP="006E6260">
      <w:pPr>
        <w:spacing w:line="540" w:lineRule="exact"/>
        <w:ind w:firstLineChars="181" w:firstLine="565"/>
        <w:rPr>
          <w:rStyle w:val="a8"/>
          <w:rFonts w:ascii="仿宋" w:eastAsia="仿宋" w:hAnsi="仿宋"/>
          <w:b w:val="0"/>
          <w:spacing w:val="-4"/>
          <w:sz w:val="32"/>
          <w:szCs w:val="32"/>
        </w:rPr>
      </w:pPr>
      <w:r>
        <w:rPr>
          <w:rStyle w:val="a8"/>
          <w:rFonts w:ascii="仿宋" w:eastAsia="仿宋" w:hAnsi="仿宋" w:hint="eastAsia"/>
          <w:b w:val="0"/>
          <w:spacing w:val="-4"/>
          <w:sz w:val="32"/>
          <w:szCs w:val="32"/>
        </w:rPr>
        <w:t>2018</w:t>
      </w:r>
      <w:r>
        <w:rPr>
          <w:rStyle w:val="a8"/>
          <w:rFonts w:ascii="仿宋" w:eastAsia="仿宋" w:hAnsi="仿宋" w:hint="eastAsia"/>
          <w:b w:val="0"/>
          <w:spacing w:val="-4"/>
          <w:sz w:val="32"/>
          <w:szCs w:val="32"/>
        </w:rPr>
        <w:t>年</w:t>
      </w:r>
      <w:r>
        <w:rPr>
          <w:rStyle w:val="a8"/>
          <w:rFonts w:ascii="仿宋" w:eastAsia="仿宋" w:hAnsi="仿宋" w:hint="eastAsia"/>
          <w:b w:val="0"/>
          <w:spacing w:val="-4"/>
          <w:sz w:val="32"/>
          <w:szCs w:val="32"/>
        </w:rPr>
        <w:t>自治州“打非治违”专项行动</w:t>
      </w:r>
      <w:r>
        <w:rPr>
          <w:rStyle w:val="a8"/>
          <w:rFonts w:ascii="仿宋" w:eastAsia="仿宋" w:hAnsi="仿宋" w:hint="eastAsia"/>
          <w:b w:val="0"/>
          <w:spacing w:val="-4"/>
          <w:sz w:val="32"/>
          <w:szCs w:val="32"/>
        </w:rPr>
        <w:t>专项资金</w:t>
      </w:r>
      <w:r>
        <w:rPr>
          <w:rStyle w:val="a8"/>
          <w:rFonts w:ascii="仿宋" w:eastAsia="仿宋" w:hAnsi="仿宋" w:hint="eastAsia"/>
          <w:b w:val="0"/>
          <w:spacing w:val="-4"/>
          <w:sz w:val="32"/>
          <w:szCs w:val="32"/>
        </w:rPr>
        <w:t>州本级安排</w:t>
      </w:r>
      <w:r>
        <w:rPr>
          <w:rStyle w:val="a8"/>
          <w:rFonts w:ascii="仿宋" w:eastAsia="仿宋" w:hAnsi="仿宋" w:hint="eastAsia"/>
          <w:b w:val="0"/>
          <w:spacing w:val="-4"/>
          <w:sz w:val="32"/>
          <w:szCs w:val="32"/>
        </w:rPr>
        <w:t>20.6</w:t>
      </w:r>
      <w:r>
        <w:rPr>
          <w:rStyle w:val="a8"/>
          <w:rFonts w:ascii="仿宋" w:eastAsia="仿宋" w:hAnsi="仿宋" w:hint="eastAsia"/>
          <w:b w:val="0"/>
          <w:spacing w:val="-4"/>
          <w:sz w:val="32"/>
          <w:szCs w:val="32"/>
        </w:rPr>
        <w:t>万元，用于巴州绿源农资土产日杂有限责任公司关于非法烟花爆竹储存和销毁费用。</w:t>
      </w:r>
    </w:p>
    <w:p w:rsidR="00616841" w:rsidRDefault="00610DE8" w:rsidP="006E6260">
      <w:pPr>
        <w:spacing w:line="540" w:lineRule="exact"/>
        <w:ind w:firstLineChars="181" w:firstLine="565"/>
        <w:rPr>
          <w:rStyle w:val="a8"/>
          <w:rFonts w:ascii="仿宋" w:eastAsia="仿宋" w:hAnsi="仿宋"/>
          <w:b w:val="0"/>
          <w:spacing w:val="-4"/>
          <w:sz w:val="32"/>
          <w:szCs w:val="32"/>
        </w:rPr>
      </w:pPr>
      <w:r>
        <w:rPr>
          <w:rStyle w:val="a8"/>
          <w:rFonts w:ascii="仿宋" w:eastAsia="仿宋" w:hAnsi="仿宋" w:hint="eastAsia"/>
          <w:b w:val="0"/>
          <w:spacing w:val="-4"/>
          <w:sz w:val="32"/>
          <w:szCs w:val="32"/>
        </w:rPr>
        <w:t>（包括预期目标及阶段性目标；项目基本性质、用途和主要内容、涉及范围）</w:t>
      </w:r>
    </w:p>
    <w:p w:rsidR="00616841" w:rsidRDefault="00610DE8">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二、项目资金使用及管理情况</w:t>
      </w:r>
    </w:p>
    <w:p w:rsidR="00616841" w:rsidRDefault="00610DE8">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（一）项目资金安排落实、总投入等情况分析</w:t>
      </w:r>
    </w:p>
    <w:p w:rsidR="00616841" w:rsidRDefault="00610DE8">
      <w:pPr>
        <w:spacing w:line="600" w:lineRule="exact"/>
        <w:ind w:firstLineChars="200" w:firstLine="624"/>
        <w:rPr>
          <w:rStyle w:val="a8"/>
          <w:rFonts w:ascii="仿宋" w:eastAsia="仿宋" w:hAnsi="仿宋"/>
          <w:b w:val="0"/>
          <w:spacing w:val="-4"/>
          <w:sz w:val="32"/>
          <w:szCs w:val="32"/>
        </w:rPr>
      </w:pPr>
      <w:r>
        <w:rPr>
          <w:rStyle w:val="a8"/>
          <w:rFonts w:ascii="仿宋" w:eastAsia="仿宋" w:hAnsi="仿宋" w:hint="eastAsia"/>
          <w:b w:val="0"/>
          <w:spacing w:val="-4"/>
          <w:sz w:val="32"/>
          <w:szCs w:val="32"/>
        </w:rPr>
        <w:t>2018</w:t>
      </w:r>
      <w:r>
        <w:rPr>
          <w:rStyle w:val="a8"/>
          <w:rFonts w:ascii="仿宋" w:eastAsia="仿宋" w:hAnsi="仿宋" w:hint="eastAsia"/>
          <w:b w:val="0"/>
          <w:spacing w:val="-4"/>
          <w:sz w:val="32"/>
          <w:szCs w:val="32"/>
        </w:rPr>
        <w:t>年</w:t>
      </w:r>
      <w:r>
        <w:rPr>
          <w:rStyle w:val="a8"/>
          <w:rFonts w:ascii="仿宋" w:eastAsia="仿宋" w:hAnsi="仿宋" w:hint="eastAsia"/>
          <w:b w:val="0"/>
          <w:spacing w:val="-4"/>
          <w:sz w:val="32"/>
          <w:szCs w:val="32"/>
        </w:rPr>
        <w:t>自治州“打非治违”专项行动</w:t>
      </w:r>
      <w:r>
        <w:rPr>
          <w:rStyle w:val="a8"/>
          <w:rFonts w:ascii="仿宋" w:eastAsia="仿宋" w:hAnsi="仿宋" w:hint="eastAsia"/>
          <w:b w:val="0"/>
          <w:spacing w:val="-4"/>
          <w:sz w:val="32"/>
          <w:szCs w:val="32"/>
        </w:rPr>
        <w:t>专项资金</w:t>
      </w:r>
      <w:r>
        <w:rPr>
          <w:rStyle w:val="a8"/>
          <w:rFonts w:ascii="仿宋" w:eastAsia="仿宋" w:hAnsi="仿宋" w:hint="eastAsia"/>
          <w:b w:val="0"/>
          <w:spacing w:val="-4"/>
          <w:sz w:val="32"/>
          <w:szCs w:val="32"/>
        </w:rPr>
        <w:t>州本级安排了</w:t>
      </w:r>
      <w:r>
        <w:rPr>
          <w:rStyle w:val="a8"/>
          <w:rFonts w:ascii="仿宋" w:eastAsia="仿宋" w:hAnsi="仿宋" w:hint="eastAsia"/>
          <w:b w:val="0"/>
          <w:spacing w:val="-4"/>
          <w:sz w:val="32"/>
          <w:szCs w:val="32"/>
        </w:rPr>
        <w:t>20.6</w:t>
      </w:r>
      <w:r>
        <w:rPr>
          <w:rStyle w:val="a8"/>
          <w:rFonts w:ascii="仿宋" w:eastAsia="仿宋" w:hAnsi="仿宋" w:hint="eastAsia"/>
          <w:b w:val="0"/>
          <w:spacing w:val="-4"/>
          <w:sz w:val="32"/>
          <w:szCs w:val="32"/>
        </w:rPr>
        <w:t>万元，用于巴州绿源农资土产日杂有限责任公司关于非</w:t>
      </w:r>
      <w:r>
        <w:rPr>
          <w:rStyle w:val="a8"/>
          <w:rFonts w:ascii="仿宋" w:eastAsia="仿宋" w:hAnsi="仿宋" w:hint="eastAsia"/>
          <w:b w:val="0"/>
          <w:spacing w:val="-4"/>
          <w:sz w:val="32"/>
          <w:szCs w:val="32"/>
        </w:rPr>
        <w:lastRenderedPageBreak/>
        <w:t>法烟花爆竹储存和销毁费用。经州审计局会同州财政局对巴州绿源日杂有限责任公司提供的会计凭证等相关费用支出资料进行核查和评估后，核定该公司在“打非治违”行动中垫支的各项费用</w:t>
      </w:r>
      <w:r>
        <w:rPr>
          <w:rStyle w:val="a8"/>
          <w:rFonts w:ascii="仿宋" w:eastAsia="仿宋" w:hAnsi="仿宋" w:hint="eastAsia"/>
          <w:b w:val="0"/>
          <w:spacing w:val="-4"/>
          <w:sz w:val="32"/>
          <w:szCs w:val="32"/>
        </w:rPr>
        <w:t>20.6</w:t>
      </w:r>
      <w:r>
        <w:rPr>
          <w:rStyle w:val="a8"/>
          <w:rFonts w:ascii="仿宋" w:eastAsia="仿宋" w:hAnsi="仿宋" w:hint="eastAsia"/>
          <w:b w:val="0"/>
          <w:spacing w:val="-4"/>
          <w:sz w:val="32"/>
          <w:szCs w:val="32"/>
        </w:rPr>
        <w:t>万元，已于</w:t>
      </w:r>
      <w:r>
        <w:rPr>
          <w:rStyle w:val="a8"/>
          <w:rFonts w:ascii="仿宋" w:eastAsia="仿宋" w:hAnsi="仿宋" w:hint="eastAsia"/>
          <w:b w:val="0"/>
          <w:spacing w:val="-4"/>
          <w:sz w:val="32"/>
          <w:szCs w:val="32"/>
        </w:rPr>
        <w:t>12</w:t>
      </w:r>
      <w:r>
        <w:rPr>
          <w:rStyle w:val="a8"/>
          <w:rFonts w:ascii="仿宋" w:eastAsia="仿宋" w:hAnsi="仿宋" w:hint="eastAsia"/>
          <w:b w:val="0"/>
          <w:spacing w:val="-4"/>
          <w:sz w:val="32"/>
          <w:szCs w:val="32"/>
        </w:rPr>
        <w:t>月底全部拨付巴州绿源日杂有限责任公司。</w:t>
      </w:r>
    </w:p>
    <w:p w:rsidR="00616841" w:rsidRDefault="00610DE8">
      <w:pPr>
        <w:spacing w:line="540" w:lineRule="exact"/>
        <w:ind w:firstLineChars="200" w:firstLine="624"/>
        <w:rPr>
          <w:rStyle w:val="a8"/>
          <w:rFonts w:ascii="仿宋" w:eastAsia="仿宋" w:hAnsi="仿宋"/>
          <w:b w:val="0"/>
          <w:spacing w:val="-4"/>
          <w:sz w:val="32"/>
          <w:szCs w:val="32"/>
        </w:rPr>
      </w:pPr>
      <w:r>
        <w:rPr>
          <w:rStyle w:val="a8"/>
          <w:rFonts w:ascii="仿宋" w:eastAsia="仿宋" w:hAnsi="仿宋" w:hint="eastAsia"/>
          <w:b w:val="0"/>
          <w:spacing w:val="-4"/>
          <w:sz w:val="32"/>
          <w:szCs w:val="32"/>
        </w:rPr>
        <w:t>（包括财政资金、自筹资金等）</w:t>
      </w:r>
    </w:p>
    <w:p w:rsidR="00616841" w:rsidRDefault="00610DE8">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（二）项目资金实际使用情况分析</w:t>
      </w:r>
    </w:p>
    <w:p w:rsidR="00616841" w:rsidRDefault="00616841">
      <w:pPr>
        <w:spacing w:line="540" w:lineRule="exact"/>
        <w:ind w:firstLineChars="181" w:firstLine="567"/>
        <w:rPr>
          <w:rStyle w:val="a8"/>
          <w:rFonts w:ascii="楷体" w:eastAsia="楷体" w:hAnsi="楷体"/>
          <w:spacing w:val="-4"/>
          <w:sz w:val="32"/>
          <w:szCs w:val="32"/>
        </w:rPr>
      </w:pPr>
    </w:p>
    <w:tbl>
      <w:tblPr>
        <w:tblW w:w="9478" w:type="dxa"/>
        <w:tblInd w:w="-801" w:type="dxa"/>
        <w:tblLayout w:type="fixed"/>
        <w:tblCellMar>
          <w:left w:w="30" w:type="dxa"/>
          <w:right w:w="30" w:type="dxa"/>
        </w:tblCellMar>
        <w:tblLook w:val="04A0"/>
      </w:tblPr>
      <w:tblGrid>
        <w:gridCol w:w="1824"/>
        <w:gridCol w:w="1984"/>
        <w:gridCol w:w="2854"/>
        <w:gridCol w:w="1843"/>
        <w:gridCol w:w="973"/>
      </w:tblGrid>
      <w:tr w:rsidR="00616841">
        <w:trPr>
          <w:trHeight w:val="247"/>
        </w:trPr>
        <w:tc>
          <w:tcPr>
            <w:tcW w:w="1824" w:type="dxa"/>
            <w:vMerge w:val="restart"/>
            <w:tcBorders>
              <w:top w:val="single" w:sz="4" w:space="0" w:color="auto"/>
              <w:left w:val="single" w:sz="4" w:space="0" w:color="auto"/>
              <w:bottom w:val="single" w:sz="4" w:space="0" w:color="auto"/>
              <w:right w:val="single" w:sz="4" w:space="0" w:color="auto"/>
            </w:tcBorders>
            <w:shd w:val="clear" w:color="auto" w:fill="95B3D7"/>
          </w:tcPr>
          <w:p w:rsidR="00616841" w:rsidRDefault="00610DE8">
            <w:pPr>
              <w:widowControl/>
              <w:jc w:val="center"/>
              <w:rPr>
                <w:rFonts w:ascii="仿宋_GB2312"/>
                <w:b/>
                <w:bCs/>
                <w:kern w:val="0"/>
                <w:sz w:val="24"/>
              </w:rPr>
            </w:pPr>
            <w:r>
              <w:rPr>
                <w:b/>
                <w:bCs/>
                <w:color w:val="000000"/>
                <w:kern w:val="0"/>
                <w:szCs w:val="21"/>
              </w:rPr>
              <w:t>项目支出内容</w:t>
            </w:r>
          </w:p>
        </w:tc>
        <w:tc>
          <w:tcPr>
            <w:tcW w:w="6681" w:type="dxa"/>
            <w:gridSpan w:val="3"/>
            <w:tcBorders>
              <w:top w:val="single" w:sz="6" w:space="0" w:color="000000"/>
              <w:left w:val="single" w:sz="4" w:space="0" w:color="auto"/>
              <w:bottom w:val="single" w:sz="6" w:space="0" w:color="000000"/>
              <w:right w:val="single" w:sz="4" w:space="0" w:color="auto"/>
            </w:tcBorders>
            <w:shd w:val="clear" w:color="auto" w:fill="95B3D7"/>
          </w:tcPr>
          <w:p w:rsidR="00616841" w:rsidRDefault="00610DE8">
            <w:pPr>
              <w:widowControl/>
              <w:jc w:val="center"/>
              <w:rPr>
                <w:rFonts w:ascii="仿宋_GB2312"/>
                <w:b/>
                <w:bCs/>
                <w:kern w:val="0"/>
                <w:sz w:val="24"/>
              </w:rPr>
            </w:pPr>
            <w:r>
              <w:rPr>
                <w:rFonts w:ascii="仿宋_GB2312" w:hint="eastAsia"/>
                <w:b/>
                <w:bCs/>
                <w:kern w:val="0"/>
                <w:sz w:val="24"/>
              </w:rPr>
              <w:t>资金情况（单位：万元）</w:t>
            </w:r>
          </w:p>
        </w:tc>
        <w:tc>
          <w:tcPr>
            <w:tcW w:w="973" w:type="dxa"/>
            <w:vMerge w:val="restart"/>
            <w:tcBorders>
              <w:top w:val="single" w:sz="4" w:space="0" w:color="auto"/>
              <w:left w:val="single" w:sz="4" w:space="0" w:color="auto"/>
              <w:bottom w:val="single" w:sz="4" w:space="0" w:color="auto"/>
              <w:right w:val="single" w:sz="4" w:space="0" w:color="auto"/>
            </w:tcBorders>
            <w:shd w:val="clear" w:color="auto" w:fill="95B3D7"/>
          </w:tcPr>
          <w:p w:rsidR="00616841" w:rsidRDefault="00610DE8">
            <w:pPr>
              <w:widowControl/>
              <w:jc w:val="center"/>
              <w:rPr>
                <w:rFonts w:ascii="仿宋_GB2312"/>
                <w:b/>
                <w:bCs/>
                <w:kern w:val="0"/>
                <w:sz w:val="24"/>
              </w:rPr>
            </w:pPr>
            <w:r>
              <w:rPr>
                <w:b/>
                <w:bCs/>
                <w:color w:val="000000"/>
                <w:kern w:val="0"/>
                <w:szCs w:val="21"/>
              </w:rPr>
              <w:t>财政资金专款专用数</w:t>
            </w:r>
          </w:p>
        </w:tc>
      </w:tr>
      <w:tr w:rsidR="00616841">
        <w:trPr>
          <w:trHeight w:val="466"/>
        </w:trPr>
        <w:tc>
          <w:tcPr>
            <w:tcW w:w="1824" w:type="dxa"/>
            <w:vMerge/>
            <w:tcBorders>
              <w:top w:val="single" w:sz="4" w:space="0" w:color="auto"/>
              <w:left w:val="single" w:sz="4" w:space="0" w:color="auto"/>
              <w:bottom w:val="single" w:sz="4" w:space="0" w:color="auto"/>
              <w:right w:val="single" w:sz="4" w:space="0" w:color="auto"/>
            </w:tcBorders>
            <w:shd w:val="solid" w:color="FFFFFF" w:fill="auto"/>
          </w:tcPr>
          <w:p w:rsidR="00616841" w:rsidRDefault="00616841">
            <w:pPr>
              <w:widowControl/>
              <w:jc w:val="center"/>
              <w:rPr>
                <w:rFonts w:ascii="仿宋_GB2312"/>
                <w:b/>
                <w:bCs/>
                <w:kern w:val="0"/>
                <w:sz w:val="24"/>
              </w:rPr>
            </w:pPr>
          </w:p>
        </w:tc>
        <w:tc>
          <w:tcPr>
            <w:tcW w:w="1984" w:type="dxa"/>
            <w:tcBorders>
              <w:top w:val="single" w:sz="6" w:space="0" w:color="000000"/>
              <w:left w:val="single" w:sz="4" w:space="0" w:color="auto"/>
              <w:bottom w:val="single" w:sz="6" w:space="0" w:color="000000"/>
              <w:right w:val="single" w:sz="6" w:space="0" w:color="000000"/>
            </w:tcBorders>
            <w:shd w:val="clear" w:color="auto" w:fill="95B3D7"/>
          </w:tcPr>
          <w:p w:rsidR="00616841" w:rsidRDefault="00610DE8">
            <w:pPr>
              <w:widowControl/>
              <w:jc w:val="center"/>
              <w:rPr>
                <w:rFonts w:ascii="仿宋_GB2312"/>
                <w:b/>
                <w:bCs/>
                <w:kern w:val="0"/>
                <w:sz w:val="24"/>
              </w:rPr>
            </w:pPr>
            <w:r>
              <w:rPr>
                <w:b/>
                <w:bCs/>
                <w:color w:val="000000"/>
                <w:kern w:val="0"/>
                <w:szCs w:val="21"/>
              </w:rPr>
              <w:t>合计</w:t>
            </w:r>
          </w:p>
        </w:tc>
        <w:tc>
          <w:tcPr>
            <w:tcW w:w="2854" w:type="dxa"/>
            <w:tcBorders>
              <w:top w:val="single" w:sz="6" w:space="0" w:color="000000"/>
              <w:left w:val="single" w:sz="6" w:space="0" w:color="000000"/>
              <w:bottom w:val="single" w:sz="6" w:space="0" w:color="000000"/>
              <w:right w:val="single" w:sz="6" w:space="0" w:color="000000"/>
            </w:tcBorders>
            <w:shd w:val="clear" w:color="auto" w:fill="95B3D7"/>
          </w:tcPr>
          <w:p w:rsidR="00616841" w:rsidRDefault="00610DE8">
            <w:pPr>
              <w:widowControl/>
              <w:jc w:val="center"/>
              <w:rPr>
                <w:rFonts w:ascii="仿宋_GB2312"/>
                <w:b/>
                <w:bCs/>
                <w:kern w:val="0"/>
                <w:sz w:val="24"/>
              </w:rPr>
            </w:pPr>
            <w:r>
              <w:rPr>
                <w:b/>
                <w:bCs/>
                <w:color w:val="000000"/>
                <w:kern w:val="0"/>
                <w:szCs w:val="21"/>
              </w:rPr>
              <w:t>财政资金支出数</w:t>
            </w:r>
          </w:p>
        </w:tc>
        <w:tc>
          <w:tcPr>
            <w:tcW w:w="1843" w:type="dxa"/>
            <w:tcBorders>
              <w:top w:val="single" w:sz="6" w:space="0" w:color="000000"/>
              <w:left w:val="single" w:sz="6" w:space="0" w:color="000000"/>
              <w:bottom w:val="single" w:sz="6" w:space="0" w:color="000000"/>
              <w:right w:val="single" w:sz="6" w:space="0" w:color="000000"/>
            </w:tcBorders>
            <w:shd w:val="clear" w:color="auto" w:fill="95B3D7"/>
          </w:tcPr>
          <w:p w:rsidR="00616841" w:rsidRDefault="00610DE8">
            <w:pPr>
              <w:widowControl/>
              <w:jc w:val="center"/>
              <w:rPr>
                <w:rFonts w:ascii="仿宋_GB2312"/>
                <w:b/>
                <w:bCs/>
                <w:kern w:val="0"/>
                <w:sz w:val="24"/>
              </w:rPr>
            </w:pPr>
            <w:r>
              <w:rPr>
                <w:b/>
                <w:bCs/>
                <w:color w:val="000000"/>
                <w:kern w:val="0"/>
                <w:szCs w:val="21"/>
              </w:rPr>
              <w:t>其他资金支出数</w:t>
            </w:r>
          </w:p>
        </w:tc>
        <w:tc>
          <w:tcPr>
            <w:tcW w:w="973" w:type="dxa"/>
            <w:vMerge/>
            <w:tcBorders>
              <w:top w:val="single" w:sz="4" w:space="0" w:color="auto"/>
              <w:left w:val="single" w:sz="4" w:space="0" w:color="auto"/>
              <w:bottom w:val="single" w:sz="4" w:space="0" w:color="auto"/>
              <w:right w:val="single" w:sz="4" w:space="0" w:color="auto"/>
            </w:tcBorders>
            <w:shd w:val="clear" w:color="auto" w:fill="95B3D7"/>
          </w:tcPr>
          <w:p w:rsidR="00616841" w:rsidRDefault="00616841">
            <w:pPr>
              <w:autoSpaceDE w:val="0"/>
              <w:autoSpaceDN w:val="0"/>
              <w:jc w:val="center"/>
              <w:rPr>
                <w:rFonts w:ascii="宋体" w:hAnsi="Arial" w:cs="宋体"/>
                <w:color w:val="000000"/>
                <w:kern w:val="0"/>
                <w:sz w:val="20"/>
                <w:szCs w:val="20"/>
              </w:rPr>
            </w:pPr>
          </w:p>
        </w:tc>
      </w:tr>
      <w:tr w:rsidR="00616841">
        <w:trPr>
          <w:trHeight w:val="466"/>
        </w:trPr>
        <w:tc>
          <w:tcPr>
            <w:tcW w:w="1824" w:type="dxa"/>
            <w:tcBorders>
              <w:top w:val="single" w:sz="4" w:space="0" w:color="auto"/>
              <w:left w:val="single" w:sz="4" w:space="0" w:color="auto"/>
              <w:bottom w:val="single" w:sz="4" w:space="0" w:color="auto"/>
              <w:right w:val="single" w:sz="4" w:space="0" w:color="auto"/>
            </w:tcBorders>
          </w:tcPr>
          <w:p w:rsidR="00616841" w:rsidRDefault="00610DE8">
            <w:pPr>
              <w:autoSpaceDE w:val="0"/>
              <w:autoSpaceDN w:val="0"/>
              <w:jc w:val="center"/>
              <w:rPr>
                <w:rFonts w:ascii="宋体" w:hAnsi="Arial" w:cs="宋体"/>
                <w:color w:val="000000"/>
                <w:kern w:val="0"/>
                <w:sz w:val="20"/>
                <w:szCs w:val="20"/>
              </w:rPr>
            </w:pPr>
            <w:r>
              <w:rPr>
                <w:rFonts w:ascii="宋体" w:hAnsi="Arial" w:cs="宋体" w:hint="eastAsia"/>
                <w:color w:val="000000"/>
                <w:kern w:val="0"/>
                <w:sz w:val="20"/>
                <w:szCs w:val="20"/>
              </w:rPr>
              <w:t>合计</w:t>
            </w:r>
          </w:p>
        </w:tc>
        <w:tc>
          <w:tcPr>
            <w:tcW w:w="1984" w:type="dxa"/>
            <w:tcBorders>
              <w:top w:val="single" w:sz="6" w:space="0" w:color="000000"/>
              <w:left w:val="single" w:sz="4" w:space="0" w:color="auto"/>
              <w:bottom w:val="single" w:sz="6" w:space="0" w:color="000000"/>
              <w:right w:val="single" w:sz="6" w:space="0" w:color="000000"/>
            </w:tcBorders>
          </w:tcPr>
          <w:p w:rsidR="00616841" w:rsidRDefault="00610DE8">
            <w:pPr>
              <w:autoSpaceDE w:val="0"/>
              <w:autoSpaceDN w:val="0"/>
              <w:jc w:val="center"/>
              <w:rPr>
                <w:rFonts w:ascii="宋体" w:hAnsi="Arial" w:cs="宋体"/>
                <w:color w:val="000000"/>
                <w:kern w:val="0"/>
                <w:sz w:val="20"/>
                <w:szCs w:val="20"/>
              </w:rPr>
            </w:pPr>
            <w:r>
              <w:rPr>
                <w:rFonts w:ascii="宋体" w:hAnsi="Arial" w:cs="宋体" w:hint="eastAsia"/>
                <w:color w:val="000000"/>
                <w:kern w:val="0"/>
                <w:sz w:val="20"/>
                <w:szCs w:val="20"/>
              </w:rPr>
              <w:t>20.6</w:t>
            </w:r>
          </w:p>
        </w:tc>
        <w:tc>
          <w:tcPr>
            <w:tcW w:w="2854" w:type="dxa"/>
            <w:tcBorders>
              <w:top w:val="single" w:sz="6" w:space="0" w:color="000000"/>
              <w:left w:val="single" w:sz="6" w:space="0" w:color="000000"/>
              <w:bottom w:val="single" w:sz="6" w:space="0" w:color="000000"/>
              <w:right w:val="single" w:sz="6" w:space="0" w:color="000000"/>
            </w:tcBorders>
          </w:tcPr>
          <w:p w:rsidR="00616841" w:rsidRDefault="00610DE8">
            <w:pPr>
              <w:autoSpaceDE w:val="0"/>
              <w:autoSpaceDN w:val="0"/>
              <w:jc w:val="center"/>
              <w:rPr>
                <w:rFonts w:ascii="宋体" w:hAnsi="Arial" w:cs="宋体"/>
                <w:color w:val="000000"/>
                <w:kern w:val="0"/>
                <w:sz w:val="20"/>
                <w:szCs w:val="20"/>
              </w:rPr>
            </w:pPr>
            <w:r>
              <w:rPr>
                <w:rFonts w:ascii="宋体" w:hAnsi="Arial" w:cs="宋体" w:hint="eastAsia"/>
                <w:color w:val="000000"/>
                <w:kern w:val="0"/>
                <w:sz w:val="20"/>
                <w:szCs w:val="20"/>
              </w:rPr>
              <w:t>20.6</w:t>
            </w:r>
          </w:p>
        </w:tc>
        <w:tc>
          <w:tcPr>
            <w:tcW w:w="1843" w:type="dxa"/>
            <w:tcBorders>
              <w:top w:val="single" w:sz="6" w:space="0" w:color="000000"/>
              <w:left w:val="single" w:sz="6" w:space="0" w:color="000000"/>
              <w:bottom w:val="single" w:sz="6" w:space="0" w:color="000000"/>
              <w:right w:val="single" w:sz="6" w:space="0" w:color="000000"/>
            </w:tcBorders>
          </w:tcPr>
          <w:p w:rsidR="00616841" w:rsidRDefault="00610DE8">
            <w:pPr>
              <w:autoSpaceDE w:val="0"/>
              <w:autoSpaceDN w:val="0"/>
              <w:jc w:val="center"/>
              <w:rPr>
                <w:rFonts w:ascii="宋体" w:hAnsi="Arial" w:cs="宋体"/>
                <w:color w:val="000000"/>
                <w:kern w:val="0"/>
                <w:sz w:val="20"/>
                <w:szCs w:val="20"/>
              </w:rPr>
            </w:pPr>
            <w:r>
              <w:rPr>
                <w:rFonts w:ascii="宋体" w:hAnsi="Arial" w:cs="宋体"/>
                <w:color w:val="000000"/>
                <w:kern w:val="0"/>
                <w:sz w:val="20"/>
                <w:szCs w:val="20"/>
              </w:rPr>
              <w:t>0</w:t>
            </w:r>
          </w:p>
        </w:tc>
        <w:tc>
          <w:tcPr>
            <w:tcW w:w="973" w:type="dxa"/>
            <w:tcBorders>
              <w:top w:val="single" w:sz="4" w:space="0" w:color="auto"/>
              <w:left w:val="single" w:sz="4" w:space="0" w:color="auto"/>
              <w:bottom w:val="single" w:sz="4" w:space="0" w:color="auto"/>
              <w:right w:val="single" w:sz="4" w:space="0" w:color="auto"/>
            </w:tcBorders>
          </w:tcPr>
          <w:p w:rsidR="00616841" w:rsidRDefault="00616841">
            <w:pPr>
              <w:autoSpaceDE w:val="0"/>
              <w:autoSpaceDN w:val="0"/>
              <w:jc w:val="center"/>
              <w:rPr>
                <w:rFonts w:ascii="宋体" w:hAnsi="Arial" w:cs="宋体"/>
                <w:color w:val="000000"/>
                <w:kern w:val="0"/>
                <w:sz w:val="20"/>
                <w:szCs w:val="20"/>
              </w:rPr>
            </w:pPr>
          </w:p>
        </w:tc>
      </w:tr>
    </w:tbl>
    <w:p w:rsidR="00616841" w:rsidRDefault="00610DE8">
      <w:pPr>
        <w:spacing w:line="540" w:lineRule="exact"/>
        <w:ind w:firstLineChars="200" w:firstLine="624"/>
        <w:rPr>
          <w:rStyle w:val="a8"/>
          <w:rFonts w:ascii="仿宋" w:eastAsia="仿宋" w:hAnsi="仿宋"/>
          <w:b w:val="0"/>
          <w:spacing w:val="-4"/>
          <w:sz w:val="32"/>
          <w:szCs w:val="32"/>
        </w:rPr>
      </w:pPr>
      <w:r>
        <w:rPr>
          <w:rStyle w:val="a8"/>
          <w:rFonts w:ascii="仿宋" w:eastAsia="仿宋" w:hAnsi="仿宋" w:hint="eastAsia"/>
          <w:b w:val="0"/>
          <w:spacing w:val="-4"/>
          <w:sz w:val="32"/>
          <w:szCs w:val="32"/>
        </w:rPr>
        <w:t>（主要是指财政资金）</w:t>
      </w:r>
    </w:p>
    <w:p w:rsidR="00616841" w:rsidRDefault="00610DE8">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（三）项目资金管理情况分析</w:t>
      </w:r>
    </w:p>
    <w:p w:rsidR="00616841" w:rsidRDefault="00610DE8">
      <w:pPr>
        <w:spacing w:line="600" w:lineRule="exact"/>
        <w:ind w:firstLineChars="200" w:firstLine="624"/>
        <w:rPr>
          <w:rStyle w:val="a8"/>
          <w:rFonts w:ascii="仿宋_GB2312" w:eastAsia="仿宋_GB2312"/>
          <w:b w:val="0"/>
          <w:bCs w:val="0"/>
          <w:sz w:val="32"/>
          <w:szCs w:val="32"/>
        </w:rPr>
      </w:pPr>
      <w:r>
        <w:rPr>
          <w:rStyle w:val="a8"/>
          <w:rFonts w:ascii="仿宋" w:eastAsia="仿宋" w:hAnsi="仿宋" w:hint="eastAsia"/>
          <w:b w:val="0"/>
          <w:spacing w:val="-4"/>
          <w:sz w:val="32"/>
          <w:szCs w:val="32"/>
        </w:rPr>
        <w:t>根据《合同法》、《</w:t>
      </w:r>
      <w:r>
        <w:rPr>
          <w:rStyle w:val="a8"/>
          <w:rFonts w:ascii="仿宋" w:eastAsia="仿宋" w:hAnsi="仿宋" w:hint="eastAsia"/>
          <w:b w:val="0"/>
          <w:spacing w:val="-4"/>
          <w:sz w:val="32"/>
          <w:szCs w:val="32"/>
        </w:rPr>
        <w:t>会计法</w:t>
      </w:r>
      <w:r>
        <w:rPr>
          <w:rStyle w:val="a8"/>
          <w:rFonts w:ascii="仿宋" w:eastAsia="仿宋" w:hAnsi="仿宋" w:hint="eastAsia"/>
          <w:b w:val="0"/>
          <w:spacing w:val="-4"/>
          <w:sz w:val="32"/>
          <w:szCs w:val="32"/>
        </w:rPr>
        <w:t>》、</w:t>
      </w:r>
      <w:r>
        <w:rPr>
          <w:rStyle w:val="a8"/>
          <w:rFonts w:ascii="仿宋" w:eastAsia="仿宋" w:hAnsi="仿宋" w:hint="eastAsia"/>
          <w:b w:val="0"/>
          <w:spacing w:val="-4"/>
          <w:sz w:val="32"/>
          <w:szCs w:val="32"/>
        </w:rPr>
        <w:t>企业仓储管理相关管理办法，</w:t>
      </w:r>
      <w:r>
        <w:rPr>
          <w:rFonts w:ascii="仿宋_GB2312" w:eastAsia="仿宋_GB2312" w:hint="eastAsia"/>
          <w:sz w:val="32"/>
          <w:szCs w:val="32"/>
        </w:rPr>
        <w:t>严格落实专项资金专款专用、专项管理规定，严格专项资金的开支使用，确保专项资金使用到位，并设立专项资金帐目备查，严禁违反财经纪律和专项资金管理实施细则。</w:t>
      </w:r>
      <w:r>
        <w:rPr>
          <w:rStyle w:val="a8"/>
          <w:rFonts w:ascii="仿宋" w:eastAsia="仿宋" w:hAnsi="仿宋" w:hint="eastAsia"/>
          <w:b w:val="0"/>
          <w:spacing w:val="-4"/>
          <w:sz w:val="32"/>
          <w:szCs w:val="32"/>
        </w:rPr>
        <w:t>（包括管理制度、办法的制定及执行情况）</w:t>
      </w:r>
    </w:p>
    <w:p w:rsidR="00616841" w:rsidRDefault="00610DE8">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三、项目组织实施情况</w:t>
      </w:r>
    </w:p>
    <w:p w:rsidR="00616841" w:rsidRDefault="00610DE8">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（一）项目组织情况分析</w:t>
      </w:r>
    </w:p>
    <w:p w:rsidR="00616841" w:rsidRDefault="00610DE8">
      <w:pPr>
        <w:spacing w:line="540" w:lineRule="exact"/>
        <w:ind w:firstLineChars="181" w:firstLine="579"/>
        <w:rPr>
          <w:rFonts w:ascii="仿宋_GB2312" w:eastAsia="仿宋_GB2312"/>
          <w:sz w:val="32"/>
          <w:szCs w:val="32"/>
        </w:rPr>
      </w:pPr>
      <w:r>
        <w:rPr>
          <w:rFonts w:ascii="仿宋_GB2312" w:eastAsia="仿宋_GB2312" w:hint="eastAsia"/>
          <w:sz w:val="32"/>
          <w:szCs w:val="32"/>
        </w:rPr>
        <w:t>根据</w:t>
      </w:r>
      <w:r>
        <w:rPr>
          <w:rStyle w:val="a8"/>
          <w:rFonts w:ascii="仿宋" w:eastAsia="仿宋" w:hAnsi="仿宋" w:hint="eastAsia"/>
          <w:b w:val="0"/>
          <w:spacing w:val="-4"/>
          <w:sz w:val="32"/>
          <w:szCs w:val="32"/>
        </w:rPr>
        <w:t>巴州绿源日杂有限责任公司提供的运费、装卸费、仓储费、保管费等发票，开展调查了解，并向相关企业电话咨询，并根据企业发生仓储费用的实际情况，核定该公司在“打非治违”行动中垫支的各项费用</w:t>
      </w:r>
      <w:r>
        <w:rPr>
          <w:rFonts w:ascii="仿宋_GB2312" w:eastAsia="仿宋_GB2312" w:hint="eastAsia"/>
          <w:sz w:val="32"/>
          <w:szCs w:val="32"/>
        </w:rPr>
        <w:t>。</w:t>
      </w:r>
      <w:r>
        <w:rPr>
          <w:rFonts w:ascii="仿宋_GB2312" w:eastAsia="仿宋_GB2312" w:hint="eastAsia"/>
          <w:sz w:val="32"/>
          <w:szCs w:val="32"/>
        </w:rPr>
        <w:t>确保此项专项经费的合法合理性。</w:t>
      </w:r>
    </w:p>
    <w:p w:rsidR="00616841" w:rsidRDefault="00616841">
      <w:pPr>
        <w:spacing w:line="540" w:lineRule="exact"/>
        <w:ind w:firstLineChars="181" w:firstLine="567"/>
        <w:rPr>
          <w:rStyle w:val="a8"/>
          <w:rFonts w:ascii="楷体" w:eastAsia="楷体" w:hAnsi="楷体"/>
          <w:spacing w:val="-4"/>
          <w:sz w:val="32"/>
          <w:szCs w:val="32"/>
        </w:rPr>
      </w:pPr>
    </w:p>
    <w:p w:rsidR="00616841" w:rsidRDefault="00610DE8">
      <w:pPr>
        <w:spacing w:line="540" w:lineRule="exact"/>
        <w:ind w:firstLineChars="200" w:firstLine="624"/>
        <w:rPr>
          <w:rStyle w:val="a8"/>
          <w:rFonts w:ascii="仿宋" w:eastAsia="仿宋" w:hAnsi="仿宋"/>
          <w:b w:val="0"/>
          <w:spacing w:val="-4"/>
          <w:sz w:val="32"/>
          <w:szCs w:val="32"/>
        </w:rPr>
      </w:pPr>
      <w:r>
        <w:rPr>
          <w:rStyle w:val="a8"/>
          <w:rFonts w:ascii="仿宋" w:eastAsia="仿宋" w:hAnsi="仿宋" w:hint="eastAsia"/>
          <w:b w:val="0"/>
          <w:spacing w:val="-4"/>
          <w:sz w:val="32"/>
          <w:szCs w:val="32"/>
        </w:rPr>
        <w:lastRenderedPageBreak/>
        <w:t>（包括项目投标情况、调整情况、完成验收等）</w:t>
      </w:r>
    </w:p>
    <w:p w:rsidR="00616841" w:rsidRDefault="00610DE8">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（二）项目管理情况分析</w:t>
      </w:r>
    </w:p>
    <w:p w:rsidR="00616841" w:rsidRDefault="00610DE8">
      <w:pPr>
        <w:spacing w:line="600" w:lineRule="exact"/>
        <w:ind w:firstLineChars="200" w:firstLine="640"/>
        <w:rPr>
          <w:rFonts w:ascii="楷体_GB2312" w:eastAsia="楷体_GB2312"/>
          <w:sz w:val="32"/>
          <w:szCs w:val="32"/>
        </w:rPr>
      </w:pPr>
      <w:r>
        <w:rPr>
          <w:rFonts w:ascii="楷体_GB2312" w:eastAsia="楷体_GB2312" w:hint="eastAsia"/>
          <w:sz w:val="32"/>
          <w:szCs w:val="32"/>
        </w:rPr>
        <w:t>专项资金拨付进度安排</w:t>
      </w:r>
    </w:p>
    <w:p w:rsidR="00616841" w:rsidRDefault="00610DE8">
      <w:pPr>
        <w:spacing w:line="540" w:lineRule="exact"/>
        <w:ind w:firstLineChars="200" w:firstLine="624"/>
        <w:rPr>
          <w:rStyle w:val="a8"/>
          <w:rFonts w:ascii="仿宋" w:eastAsia="仿宋" w:hAnsi="仿宋"/>
          <w:b w:val="0"/>
          <w:spacing w:val="-4"/>
          <w:sz w:val="32"/>
          <w:szCs w:val="32"/>
        </w:rPr>
      </w:pPr>
      <w:r>
        <w:rPr>
          <w:rStyle w:val="a8"/>
          <w:rFonts w:ascii="仿宋" w:eastAsia="仿宋" w:hAnsi="仿宋" w:hint="eastAsia"/>
          <w:b w:val="0"/>
          <w:spacing w:val="-4"/>
          <w:sz w:val="32"/>
          <w:szCs w:val="32"/>
        </w:rPr>
        <w:t>2018</w:t>
      </w:r>
      <w:r>
        <w:rPr>
          <w:rStyle w:val="a8"/>
          <w:rFonts w:ascii="仿宋" w:eastAsia="仿宋" w:hAnsi="仿宋" w:hint="eastAsia"/>
          <w:b w:val="0"/>
          <w:spacing w:val="-4"/>
          <w:sz w:val="32"/>
          <w:szCs w:val="32"/>
        </w:rPr>
        <w:t>年底前一次性</w:t>
      </w:r>
      <w:r>
        <w:rPr>
          <w:rStyle w:val="a8"/>
          <w:rFonts w:ascii="仿宋" w:eastAsia="仿宋" w:hAnsi="仿宋" w:hint="eastAsia"/>
          <w:b w:val="0"/>
          <w:spacing w:val="-4"/>
          <w:sz w:val="32"/>
          <w:szCs w:val="32"/>
        </w:rPr>
        <w:t>支付</w:t>
      </w:r>
      <w:r>
        <w:rPr>
          <w:rStyle w:val="a8"/>
          <w:rFonts w:ascii="仿宋" w:eastAsia="仿宋" w:hAnsi="仿宋" w:hint="eastAsia"/>
          <w:b w:val="0"/>
          <w:spacing w:val="-4"/>
          <w:sz w:val="32"/>
          <w:szCs w:val="32"/>
        </w:rPr>
        <w:t>巴州绿源日杂有限责任公司</w:t>
      </w:r>
      <w:r>
        <w:rPr>
          <w:rStyle w:val="a8"/>
          <w:rFonts w:ascii="仿宋" w:eastAsia="仿宋" w:hAnsi="仿宋" w:hint="eastAsia"/>
          <w:b w:val="0"/>
          <w:spacing w:val="-4"/>
          <w:sz w:val="32"/>
          <w:szCs w:val="32"/>
        </w:rPr>
        <w:t>20.6</w:t>
      </w:r>
      <w:r>
        <w:rPr>
          <w:rStyle w:val="a8"/>
          <w:rFonts w:ascii="仿宋" w:eastAsia="仿宋" w:hAnsi="仿宋" w:hint="eastAsia"/>
          <w:b w:val="0"/>
          <w:spacing w:val="-4"/>
          <w:sz w:val="32"/>
          <w:szCs w:val="32"/>
        </w:rPr>
        <w:t>万元，全部为财政拨款资金。（包括项目管理制度建设、日常检查监督管理等情况）</w:t>
      </w:r>
    </w:p>
    <w:p w:rsidR="00616841" w:rsidRDefault="00610DE8">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四、项目绩效情况</w:t>
      </w:r>
    </w:p>
    <w:p w:rsidR="00616841" w:rsidRDefault="00610DE8">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616841" w:rsidRDefault="00610DE8">
      <w:pPr>
        <w:spacing w:line="540" w:lineRule="exact"/>
        <w:ind w:firstLineChars="181" w:firstLine="579"/>
        <w:rPr>
          <w:rFonts w:ascii="仿宋_GB2312" w:eastAsia="仿宋_GB2312"/>
          <w:sz w:val="32"/>
          <w:szCs w:val="32"/>
        </w:rPr>
      </w:pPr>
      <w:r>
        <w:rPr>
          <w:rFonts w:ascii="仿宋_GB2312" w:eastAsia="仿宋_GB2312" w:hint="eastAsia"/>
          <w:sz w:val="32"/>
          <w:szCs w:val="32"/>
        </w:rPr>
        <w:t>严格落实专项资金专款专用、专项管理规定，严格专项资金的开支使用，确保专项资金使用到位，并设立专项资金帐目备查，严禁违反财经纪律和专项资金管理实施细则。</w:t>
      </w:r>
    </w:p>
    <w:p w:rsidR="00616841" w:rsidRDefault="00610DE8">
      <w:pPr>
        <w:spacing w:line="540" w:lineRule="exact"/>
        <w:ind w:firstLineChars="181" w:firstLine="579"/>
        <w:rPr>
          <w:rStyle w:val="a8"/>
          <w:rFonts w:ascii="仿宋" w:eastAsia="仿宋" w:hAnsi="仿宋"/>
          <w:b w:val="0"/>
          <w:spacing w:val="-4"/>
          <w:sz w:val="32"/>
          <w:szCs w:val="32"/>
        </w:rPr>
      </w:pPr>
      <w:r>
        <w:rPr>
          <w:rFonts w:ascii="仿宋_GB2312" w:eastAsia="仿宋_GB2312" w:hint="eastAsia"/>
          <w:sz w:val="32"/>
          <w:szCs w:val="32"/>
        </w:rPr>
        <w:t>根据</w:t>
      </w:r>
      <w:r>
        <w:rPr>
          <w:rStyle w:val="a8"/>
          <w:rFonts w:ascii="仿宋" w:eastAsia="仿宋" w:hAnsi="仿宋" w:hint="eastAsia"/>
          <w:b w:val="0"/>
          <w:spacing w:val="-4"/>
          <w:sz w:val="32"/>
          <w:szCs w:val="32"/>
        </w:rPr>
        <w:t>巴州绿源日杂有限责任公司提供的运费、装卸费、仓储费、保管费等发票，开展调查了解，并向相关企业电话咨询，并根据企业发生仓储费用的实际情况，核定该公司在“打非治违”行动中垫支的各项费用共计</w:t>
      </w:r>
      <w:r>
        <w:rPr>
          <w:rStyle w:val="a8"/>
          <w:rFonts w:ascii="仿宋" w:eastAsia="仿宋" w:hAnsi="仿宋" w:hint="eastAsia"/>
          <w:b w:val="0"/>
          <w:spacing w:val="-4"/>
          <w:sz w:val="32"/>
          <w:szCs w:val="32"/>
        </w:rPr>
        <w:t>20.6</w:t>
      </w:r>
      <w:r>
        <w:rPr>
          <w:rStyle w:val="a8"/>
          <w:rFonts w:ascii="仿宋" w:eastAsia="仿宋" w:hAnsi="仿宋" w:hint="eastAsia"/>
          <w:b w:val="0"/>
          <w:spacing w:val="-4"/>
          <w:sz w:val="32"/>
          <w:szCs w:val="32"/>
        </w:rPr>
        <w:t>万元，</w:t>
      </w:r>
      <w:r>
        <w:rPr>
          <w:rFonts w:ascii="仿宋_GB2312" w:eastAsia="仿宋_GB2312" w:hint="eastAsia"/>
          <w:sz w:val="32"/>
          <w:szCs w:val="32"/>
        </w:rPr>
        <w:t>其中仓储费</w:t>
      </w:r>
      <w:r>
        <w:rPr>
          <w:rFonts w:ascii="仿宋_GB2312" w:eastAsia="仿宋_GB2312" w:hint="eastAsia"/>
          <w:sz w:val="32"/>
          <w:szCs w:val="32"/>
        </w:rPr>
        <w:t>15.6</w:t>
      </w:r>
      <w:r>
        <w:rPr>
          <w:rFonts w:ascii="仿宋_GB2312" w:eastAsia="仿宋_GB2312" w:hint="eastAsia"/>
          <w:sz w:val="32"/>
          <w:szCs w:val="32"/>
        </w:rPr>
        <w:t>万元，装卸费</w:t>
      </w:r>
      <w:r>
        <w:rPr>
          <w:rFonts w:ascii="仿宋_GB2312" w:eastAsia="仿宋_GB2312" w:hint="eastAsia"/>
          <w:sz w:val="32"/>
          <w:szCs w:val="32"/>
        </w:rPr>
        <w:t>1.53</w:t>
      </w:r>
      <w:r>
        <w:rPr>
          <w:rFonts w:ascii="仿宋_GB2312" w:eastAsia="仿宋_GB2312" w:hint="eastAsia"/>
          <w:sz w:val="32"/>
          <w:szCs w:val="32"/>
        </w:rPr>
        <w:t>万元，运杂费</w:t>
      </w:r>
      <w:r>
        <w:rPr>
          <w:rFonts w:ascii="仿宋_GB2312" w:eastAsia="仿宋_GB2312" w:hint="eastAsia"/>
          <w:sz w:val="32"/>
          <w:szCs w:val="32"/>
        </w:rPr>
        <w:t>3.11</w:t>
      </w:r>
      <w:r>
        <w:rPr>
          <w:rFonts w:ascii="仿宋_GB2312" w:eastAsia="仿宋_GB2312" w:hint="eastAsia"/>
          <w:sz w:val="32"/>
          <w:szCs w:val="32"/>
        </w:rPr>
        <w:t>万元，电子装置耗材</w:t>
      </w:r>
      <w:r>
        <w:rPr>
          <w:rFonts w:ascii="仿宋_GB2312" w:eastAsia="仿宋_GB2312" w:hint="eastAsia"/>
          <w:sz w:val="32"/>
          <w:szCs w:val="32"/>
        </w:rPr>
        <w:t>0.36</w:t>
      </w:r>
      <w:r>
        <w:rPr>
          <w:rFonts w:ascii="仿宋_GB2312" w:eastAsia="仿宋_GB2312" w:hint="eastAsia"/>
          <w:sz w:val="32"/>
          <w:szCs w:val="32"/>
        </w:rPr>
        <w:t>万元。该项目经费已于</w:t>
      </w:r>
      <w:r>
        <w:rPr>
          <w:rFonts w:ascii="仿宋_GB2312" w:eastAsia="仿宋_GB2312" w:hint="eastAsia"/>
          <w:sz w:val="32"/>
          <w:szCs w:val="32"/>
        </w:rPr>
        <w:t>2018</w:t>
      </w:r>
      <w:r>
        <w:rPr>
          <w:rFonts w:ascii="仿宋_GB2312" w:eastAsia="仿宋_GB2312" w:hint="eastAsia"/>
          <w:sz w:val="32"/>
          <w:szCs w:val="32"/>
        </w:rPr>
        <w:t>年</w:t>
      </w:r>
      <w:r>
        <w:rPr>
          <w:rFonts w:ascii="仿宋_GB2312" w:eastAsia="仿宋_GB2312" w:hint="eastAsia"/>
          <w:sz w:val="32"/>
          <w:szCs w:val="32"/>
        </w:rPr>
        <w:t>12</w:t>
      </w:r>
      <w:r>
        <w:rPr>
          <w:rFonts w:ascii="仿宋_GB2312" w:eastAsia="仿宋_GB2312" w:hint="eastAsia"/>
          <w:sz w:val="32"/>
          <w:szCs w:val="32"/>
        </w:rPr>
        <w:t>月拨付</w:t>
      </w:r>
      <w:r>
        <w:rPr>
          <w:rStyle w:val="a8"/>
          <w:rFonts w:ascii="仿宋" w:eastAsia="仿宋" w:hAnsi="仿宋" w:hint="eastAsia"/>
          <w:b w:val="0"/>
          <w:spacing w:val="-4"/>
          <w:sz w:val="32"/>
          <w:szCs w:val="32"/>
        </w:rPr>
        <w:t>巴州绿源日杂有限责任公司。该项目达到了预期目标，打击非法经营，净化市场，消除非法烟花爆竹安全隐患，为维护社会稳定和长治久安祈祷了积极的推动作用。</w:t>
      </w:r>
    </w:p>
    <w:p w:rsidR="00616841" w:rsidRDefault="00610DE8" w:rsidP="006E6260">
      <w:pPr>
        <w:spacing w:line="540" w:lineRule="exact"/>
        <w:ind w:firstLineChars="181" w:firstLine="565"/>
        <w:rPr>
          <w:rStyle w:val="a8"/>
          <w:rFonts w:ascii="仿宋" w:eastAsia="仿宋" w:hAnsi="仿宋"/>
          <w:b w:val="0"/>
          <w:spacing w:val="-4"/>
          <w:sz w:val="32"/>
          <w:szCs w:val="32"/>
        </w:rPr>
      </w:pPr>
      <w:r>
        <w:rPr>
          <w:rStyle w:val="a8"/>
          <w:rFonts w:ascii="仿宋" w:eastAsia="仿宋" w:hAnsi="仿宋" w:hint="eastAsia"/>
          <w:b w:val="0"/>
          <w:spacing w:val="-4"/>
          <w:sz w:val="32"/>
          <w:szCs w:val="32"/>
        </w:rPr>
        <w:t>（将项目支出后的实际状况与申报的绩效目标对比</w:t>
      </w:r>
      <w:r>
        <w:rPr>
          <w:rStyle w:val="a8"/>
          <w:rFonts w:ascii="仿宋" w:eastAsia="仿宋" w:hAnsi="仿宋" w:hint="eastAsia"/>
          <w:b w:val="0"/>
          <w:spacing w:val="-4"/>
          <w:sz w:val="32"/>
          <w:szCs w:val="32"/>
        </w:rPr>
        <w:t>，从项目的经济性、效率性、有益性和可持续性等方面进行量化、具体分析。）</w:t>
      </w:r>
    </w:p>
    <w:p w:rsidR="00616841" w:rsidRDefault="00610DE8">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616841" w:rsidRDefault="00610DE8">
      <w:pPr>
        <w:spacing w:line="540" w:lineRule="exact"/>
        <w:ind w:firstLineChars="181" w:firstLine="579"/>
        <w:rPr>
          <w:rFonts w:ascii="仿宋_GB2312" w:eastAsia="仿宋"/>
          <w:sz w:val="32"/>
          <w:szCs w:val="32"/>
        </w:rPr>
      </w:pPr>
      <w:r>
        <w:rPr>
          <w:rFonts w:ascii="仿宋_GB2312" w:eastAsia="仿宋" w:hint="eastAsia"/>
          <w:sz w:val="32"/>
          <w:szCs w:val="32"/>
        </w:rPr>
        <w:t>无</w:t>
      </w:r>
    </w:p>
    <w:p w:rsidR="00616841" w:rsidRDefault="00610DE8">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五、其他需要说明的问题</w:t>
      </w:r>
    </w:p>
    <w:p w:rsidR="00616841" w:rsidRDefault="00610DE8">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616841" w:rsidRDefault="006E626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无</w:t>
      </w:r>
    </w:p>
    <w:p w:rsidR="00616841" w:rsidRDefault="00610DE8">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616841" w:rsidRDefault="00610DE8">
      <w:pPr>
        <w:spacing w:line="540" w:lineRule="exact"/>
        <w:ind w:firstLineChars="181" w:firstLine="579"/>
        <w:rPr>
          <w:rFonts w:ascii="仿宋_GB2312" w:eastAsia="仿宋_GB2312"/>
          <w:sz w:val="32"/>
          <w:szCs w:val="32"/>
        </w:rPr>
      </w:pPr>
      <w:r>
        <w:rPr>
          <w:rFonts w:ascii="仿宋_GB2312" w:eastAsia="仿宋_GB2312" w:hint="eastAsia"/>
          <w:sz w:val="32"/>
          <w:szCs w:val="32"/>
        </w:rPr>
        <w:t>根据</w:t>
      </w:r>
      <w:r>
        <w:rPr>
          <w:rStyle w:val="a8"/>
          <w:rFonts w:ascii="仿宋" w:eastAsia="仿宋" w:hAnsi="仿宋" w:hint="eastAsia"/>
          <w:b w:val="0"/>
          <w:spacing w:val="-4"/>
          <w:sz w:val="32"/>
          <w:szCs w:val="32"/>
        </w:rPr>
        <w:t>巴州绿源日杂有限责任公司提供的运费、装卸费、仓储费、保管费等发票，开展调查了解，并向相关企业电话咨询，并根据企业发生仓储费用的实际情况，核定该公司在“打非治违”行动中垫支的各项费用，</w:t>
      </w:r>
      <w:r>
        <w:rPr>
          <w:rFonts w:ascii="仿宋_GB2312" w:eastAsia="仿宋_GB2312" w:hint="eastAsia"/>
          <w:sz w:val="32"/>
          <w:szCs w:val="32"/>
        </w:rPr>
        <w:t>确保此项专项经费的合法合理性。</w:t>
      </w:r>
    </w:p>
    <w:p w:rsidR="00616841" w:rsidRDefault="00610DE8">
      <w:pPr>
        <w:spacing w:line="540" w:lineRule="exact"/>
        <w:rPr>
          <w:rFonts w:ascii="仿宋_GB2312" w:eastAsia="仿宋_GB2312"/>
          <w:sz w:val="32"/>
          <w:szCs w:val="32"/>
        </w:rPr>
      </w:pPr>
      <w:r>
        <w:rPr>
          <w:rFonts w:ascii="仿宋_GB2312" w:eastAsia="仿宋_GB2312" w:hint="eastAsia"/>
          <w:sz w:val="32"/>
          <w:szCs w:val="32"/>
        </w:rPr>
        <w:t>严格专项资金的开支使用，确保专项资金使用到位</w:t>
      </w:r>
      <w:r>
        <w:rPr>
          <w:rFonts w:ascii="仿宋_GB2312" w:eastAsia="仿宋_GB2312" w:hint="eastAsia"/>
          <w:sz w:val="32"/>
          <w:szCs w:val="32"/>
        </w:rPr>
        <w:t>。</w:t>
      </w:r>
    </w:p>
    <w:p w:rsidR="00616841" w:rsidRDefault="00610DE8" w:rsidP="006E6260">
      <w:pPr>
        <w:spacing w:line="540" w:lineRule="exact"/>
        <w:ind w:firstLineChars="181" w:firstLine="565"/>
        <w:rPr>
          <w:rFonts w:ascii="仿宋_GB2312" w:eastAsia="仿宋_GB2312"/>
          <w:spacing w:val="-4"/>
          <w:sz w:val="32"/>
          <w:szCs w:val="32"/>
        </w:rPr>
      </w:pPr>
      <w:r>
        <w:rPr>
          <w:rFonts w:ascii="仿宋_GB2312" w:eastAsia="仿宋_GB2312" w:hint="eastAsia"/>
          <w:spacing w:val="-4"/>
          <w:sz w:val="32"/>
          <w:szCs w:val="32"/>
        </w:rPr>
        <w:t>（包括资金安排、使用过程中的经验、做法、存在问题、改进措施和有关建议等）</w:t>
      </w:r>
    </w:p>
    <w:p w:rsidR="00616841" w:rsidRDefault="00610DE8">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616841" w:rsidRDefault="00610DE8">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六、项目评价工作情况</w:t>
      </w:r>
    </w:p>
    <w:p w:rsidR="00616841" w:rsidRDefault="00610DE8">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616841" w:rsidRDefault="00616841">
      <w:pPr>
        <w:ind w:firstLineChars="200" w:firstLine="624"/>
        <w:rPr>
          <w:rFonts w:ascii="仿宋_GB2312" w:eastAsia="仿宋_GB2312"/>
          <w:spacing w:val="-4"/>
          <w:sz w:val="32"/>
          <w:szCs w:val="32"/>
        </w:rPr>
      </w:pPr>
    </w:p>
    <w:p w:rsidR="00616841" w:rsidRDefault="00616841">
      <w:pPr>
        <w:ind w:firstLineChars="200" w:firstLine="624"/>
        <w:rPr>
          <w:rFonts w:ascii="仿宋_GB2312" w:eastAsia="仿宋_GB2312"/>
          <w:spacing w:val="-4"/>
          <w:sz w:val="32"/>
          <w:szCs w:val="32"/>
        </w:rPr>
      </w:pPr>
    </w:p>
    <w:p w:rsidR="00616841" w:rsidRDefault="00616841">
      <w:pPr>
        <w:ind w:firstLineChars="200" w:firstLine="624"/>
        <w:rPr>
          <w:rFonts w:ascii="仿宋_GB2312" w:eastAsia="仿宋_GB2312"/>
          <w:spacing w:val="-4"/>
          <w:sz w:val="32"/>
          <w:szCs w:val="32"/>
        </w:rPr>
      </w:pPr>
    </w:p>
    <w:p w:rsidR="00616841" w:rsidRDefault="00616841">
      <w:pPr>
        <w:ind w:firstLineChars="200" w:firstLine="624"/>
        <w:rPr>
          <w:rFonts w:ascii="仿宋_GB2312" w:eastAsia="仿宋_GB2312"/>
          <w:spacing w:val="-4"/>
          <w:sz w:val="32"/>
          <w:szCs w:val="32"/>
        </w:rPr>
      </w:pPr>
    </w:p>
    <w:p w:rsidR="00616841" w:rsidRDefault="00616841">
      <w:pPr>
        <w:ind w:firstLineChars="200" w:firstLine="624"/>
        <w:rPr>
          <w:rFonts w:ascii="仿宋_GB2312" w:eastAsia="仿宋_GB2312"/>
          <w:spacing w:val="-4"/>
          <w:sz w:val="32"/>
          <w:szCs w:val="32"/>
        </w:rPr>
      </w:pPr>
    </w:p>
    <w:p w:rsidR="00616841" w:rsidRDefault="00616841">
      <w:pPr>
        <w:ind w:firstLineChars="200" w:firstLine="624"/>
        <w:rPr>
          <w:rFonts w:ascii="仿宋_GB2312" w:eastAsia="仿宋_GB2312"/>
          <w:spacing w:val="-4"/>
          <w:sz w:val="32"/>
          <w:szCs w:val="32"/>
        </w:rPr>
      </w:pPr>
    </w:p>
    <w:p w:rsidR="00616841" w:rsidRDefault="00616841">
      <w:pPr>
        <w:ind w:firstLineChars="200" w:firstLine="624"/>
        <w:rPr>
          <w:rFonts w:ascii="仿宋_GB2312" w:eastAsia="仿宋_GB2312"/>
          <w:spacing w:val="-4"/>
          <w:sz w:val="32"/>
          <w:szCs w:val="32"/>
        </w:rPr>
      </w:pPr>
    </w:p>
    <w:p w:rsidR="00616841" w:rsidRDefault="00616841">
      <w:pPr>
        <w:ind w:firstLineChars="200" w:firstLine="624"/>
        <w:rPr>
          <w:rFonts w:ascii="仿宋_GB2312" w:eastAsia="仿宋_GB2312"/>
          <w:spacing w:val="-4"/>
          <w:sz w:val="32"/>
          <w:szCs w:val="32"/>
        </w:rPr>
      </w:pPr>
    </w:p>
    <w:p w:rsidR="00616841" w:rsidRDefault="00610DE8">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七、附表</w:t>
      </w:r>
    </w:p>
    <w:p w:rsidR="00616841" w:rsidRDefault="00610DE8">
      <w:pPr>
        <w:spacing w:line="540" w:lineRule="exact"/>
        <w:ind w:firstLine="567"/>
        <w:rPr>
          <w:rStyle w:val="a8"/>
          <w:rFonts w:ascii="仿宋" w:eastAsia="仿宋" w:hAnsi="仿宋"/>
          <w:b w:val="0"/>
          <w:spacing w:val="-4"/>
          <w:sz w:val="32"/>
          <w:szCs w:val="32"/>
        </w:rPr>
      </w:pPr>
      <w:r>
        <w:rPr>
          <w:rStyle w:val="a8"/>
          <w:rFonts w:ascii="仿宋" w:eastAsia="仿宋" w:hAnsi="仿宋" w:hint="eastAsia"/>
          <w:b w:val="0"/>
          <w:spacing w:val="-4"/>
          <w:sz w:val="32"/>
          <w:szCs w:val="32"/>
        </w:rPr>
        <w:lastRenderedPageBreak/>
        <w:t>《</w:t>
      </w:r>
      <w:r>
        <w:rPr>
          <w:rStyle w:val="a8"/>
          <w:rFonts w:ascii="仿宋" w:eastAsia="仿宋" w:hAnsi="仿宋" w:hint="eastAsia"/>
          <w:b w:val="0"/>
          <w:spacing w:val="-4"/>
          <w:sz w:val="32"/>
          <w:szCs w:val="32"/>
        </w:rPr>
        <w:t>XX</w:t>
      </w:r>
      <w:r>
        <w:rPr>
          <w:rStyle w:val="a8"/>
          <w:rFonts w:ascii="仿宋" w:eastAsia="仿宋" w:hAnsi="仿宋" w:hint="eastAsia"/>
          <w:b w:val="0"/>
          <w:spacing w:val="-4"/>
          <w:sz w:val="32"/>
          <w:szCs w:val="32"/>
        </w:rPr>
        <w:t>地区财政项目支出绩效自评表》、</w:t>
      </w:r>
    </w:p>
    <w:tbl>
      <w:tblPr>
        <w:tblW w:w="9020" w:type="dxa"/>
        <w:tblInd w:w="93" w:type="dxa"/>
        <w:tblLayout w:type="fixed"/>
        <w:tblLook w:val="04A0"/>
      </w:tblPr>
      <w:tblGrid>
        <w:gridCol w:w="720"/>
        <w:gridCol w:w="1140"/>
        <w:gridCol w:w="1360"/>
        <w:gridCol w:w="1080"/>
        <w:gridCol w:w="880"/>
        <w:gridCol w:w="2060"/>
        <w:gridCol w:w="1780"/>
      </w:tblGrid>
      <w:tr w:rsidR="00616841">
        <w:trPr>
          <w:trHeight w:val="444"/>
        </w:trPr>
        <w:tc>
          <w:tcPr>
            <w:tcW w:w="9020" w:type="dxa"/>
            <w:gridSpan w:val="7"/>
            <w:tcBorders>
              <w:top w:val="nil"/>
              <w:left w:val="nil"/>
              <w:bottom w:val="nil"/>
              <w:right w:val="nil"/>
            </w:tcBorders>
            <w:vAlign w:val="center"/>
          </w:tcPr>
          <w:p w:rsidR="00616841" w:rsidRDefault="00610DE8">
            <w:pPr>
              <w:widowControl/>
              <w:jc w:val="center"/>
              <w:rPr>
                <w:rFonts w:ascii="宋体" w:hAnsi="宋体" w:cs="宋体"/>
                <w:b/>
                <w:bCs/>
                <w:kern w:val="0"/>
                <w:sz w:val="32"/>
                <w:szCs w:val="32"/>
              </w:rPr>
            </w:pPr>
            <w:r>
              <w:rPr>
                <w:rFonts w:ascii="宋体" w:hAnsi="宋体" w:cs="宋体" w:hint="eastAsia"/>
                <w:b/>
                <w:bCs/>
                <w:kern w:val="0"/>
                <w:sz w:val="32"/>
                <w:szCs w:val="32"/>
                <w:u w:val="single"/>
              </w:rPr>
              <w:t>巴州地区</w:t>
            </w:r>
            <w:r>
              <w:rPr>
                <w:rFonts w:ascii="宋体" w:hAnsi="宋体" w:cs="宋体" w:hint="eastAsia"/>
                <w:b/>
                <w:bCs/>
                <w:kern w:val="0"/>
                <w:sz w:val="32"/>
                <w:szCs w:val="32"/>
              </w:rPr>
              <w:t>财政项目支出绩效自评表</w:t>
            </w:r>
          </w:p>
        </w:tc>
      </w:tr>
      <w:tr w:rsidR="00616841">
        <w:trPr>
          <w:trHeight w:val="285"/>
        </w:trPr>
        <w:tc>
          <w:tcPr>
            <w:tcW w:w="9020" w:type="dxa"/>
            <w:gridSpan w:val="7"/>
            <w:tcBorders>
              <w:top w:val="nil"/>
              <w:left w:val="nil"/>
              <w:bottom w:val="nil"/>
              <w:right w:val="nil"/>
            </w:tcBorders>
            <w:vAlign w:val="center"/>
          </w:tcPr>
          <w:p w:rsidR="00616841" w:rsidRDefault="00610DE8">
            <w:pPr>
              <w:widowControl/>
              <w:jc w:val="center"/>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2018</w:t>
            </w:r>
            <w:r>
              <w:rPr>
                <w:rFonts w:ascii="宋体" w:hAnsi="宋体" w:cs="宋体" w:hint="eastAsia"/>
                <w:kern w:val="0"/>
                <w:sz w:val="24"/>
              </w:rPr>
              <w:t>年</w:t>
            </w:r>
            <w:r>
              <w:rPr>
                <w:rFonts w:ascii="宋体" w:hAnsi="宋体" w:cs="宋体" w:hint="eastAsia"/>
                <w:kern w:val="0"/>
                <w:sz w:val="24"/>
              </w:rPr>
              <w:t>度）</w:t>
            </w:r>
          </w:p>
        </w:tc>
      </w:tr>
      <w:tr w:rsidR="00616841">
        <w:trPr>
          <w:trHeight w:val="285"/>
        </w:trPr>
        <w:tc>
          <w:tcPr>
            <w:tcW w:w="720" w:type="dxa"/>
            <w:tcBorders>
              <w:top w:val="nil"/>
              <w:left w:val="nil"/>
              <w:bottom w:val="nil"/>
              <w:right w:val="nil"/>
            </w:tcBorders>
            <w:vAlign w:val="center"/>
          </w:tcPr>
          <w:p w:rsidR="00616841" w:rsidRDefault="00616841">
            <w:pPr>
              <w:widowControl/>
              <w:jc w:val="center"/>
              <w:rPr>
                <w:rFonts w:ascii="宋体" w:hAnsi="宋体" w:cs="宋体"/>
                <w:kern w:val="0"/>
                <w:sz w:val="24"/>
              </w:rPr>
            </w:pPr>
          </w:p>
        </w:tc>
        <w:tc>
          <w:tcPr>
            <w:tcW w:w="1140" w:type="dxa"/>
            <w:tcBorders>
              <w:top w:val="nil"/>
              <w:left w:val="nil"/>
              <w:bottom w:val="nil"/>
              <w:right w:val="nil"/>
            </w:tcBorders>
            <w:vAlign w:val="center"/>
          </w:tcPr>
          <w:p w:rsidR="00616841" w:rsidRDefault="00616841">
            <w:pPr>
              <w:widowControl/>
              <w:jc w:val="center"/>
              <w:rPr>
                <w:rFonts w:ascii="宋体" w:hAnsi="宋体" w:cs="宋体"/>
                <w:kern w:val="0"/>
                <w:sz w:val="24"/>
              </w:rPr>
            </w:pPr>
          </w:p>
        </w:tc>
        <w:tc>
          <w:tcPr>
            <w:tcW w:w="1360" w:type="dxa"/>
            <w:tcBorders>
              <w:top w:val="nil"/>
              <w:left w:val="nil"/>
              <w:bottom w:val="nil"/>
              <w:right w:val="nil"/>
            </w:tcBorders>
            <w:vAlign w:val="center"/>
          </w:tcPr>
          <w:p w:rsidR="00616841" w:rsidRDefault="00616841">
            <w:pPr>
              <w:widowControl/>
              <w:jc w:val="center"/>
              <w:rPr>
                <w:rFonts w:ascii="宋体" w:hAnsi="宋体" w:cs="宋体"/>
                <w:kern w:val="0"/>
                <w:sz w:val="24"/>
              </w:rPr>
            </w:pPr>
          </w:p>
        </w:tc>
        <w:tc>
          <w:tcPr>
            <w:tcW w:w="1080" w:type="dxa"/>
            <w:tcBorders>
              <w:top w:val="nil"/>
              <w:left w:val="nil"/>
              <w:bottom w:val="nil"/>
              <w:right w:val="nil"/>
            </w:tcBorders>
            <w:vAlign w:val="center"/>
          </w:tcPr>
          <w:p w:rsidR="00616841" w:rsidRDefault="00616841">
            <w:pPr>
              <w:widowControl/>
              <w:jc w:val="center"/>
              <w:rPr>
                <w:rFonts w:ascii="宋体" w:hAnsi="宋体" w:cs="宋体"/>
                <w:kern w:val="0"/>
                <w:sz w:val="24"/>
              </w:rPr>
            </w:pPr>
          </w:p>
        </w:tc>
        <w:tc>
          <w:tcPr>
            <w:tcW w:w="880" w:type="dxa"/>
            <w:tcBorders>
              <w:top w:val="nil"/>
              <w:left w:val="nil"/>
              <w:bottom w:val="nil"/>
              <w:right w:val="nil"/>
            </w:tcBorders>
            <w:vAlign w:val="center"/>
          </w:tcPr>
          <w:p w:rsidR="00616841" w:rsidRDefault="00616841">
            <w:pPr>
              <w:widowControl/>
              <w:jc w:val="center"/>
              <w:rPr>
                <w:rFonts w:ascii="宋体" w:hAnsi="宋体" w:cs="宋体"/>
                <w:kern w:val="0"/>
                <w:sz w:val="24"/>
              </w:rPr>
            </w:pPr>
          </w:p>
        </w:tc>
        <w:tc>
          <w:tcPr>
            <w:tcW w:w="2060" w:type="dxa"/>
            <w:tcBorders>
              <w:top w:val="nil"/>
              <w:left w:val="nil"/>
              <w:bottom w:val="nil"/>
              <w:right w:val="nil"/>
            </w:tcBorders>
            <w:vAlign w:val="center"/>
          </w:tcPr>
          <w:p w:rsidR="00616841" w:rsidRDefault="00616841">
            <w:pPr>
              <w:widowControl/>
              <w:jc w:val="center"/>
              <w:rPr>
                <w:rFonts w:ascii="宋体" w:hAnsi="宋体" w:cs="宋体"/>
                <w:kern w:val="0"/>
                <w:sz w:val="24"/>
              </w:rPr>
            </w:pPr>
          </w:p>
        </w:tc>
        <w:tc>
          <w:tcPr>
            <w:tcW w:w="1780" w:type="dxa"/>
            <w:tcBorders>
              <w:top w:val="nil"/>
              <w:left w:val="nil"/>
              <w:bottom w:val="nil"/>
              <w:right w:val="nil"/>
            </w:tcBorders>
            <w:vAlign w:val="center"/>
          </w:tcPr>
          <w:p w:rsidR="00616841" w:rsidRDefault="00616841">
            <w:pPr>
              <w:widowControl/>
              <w:jc w:val="center"/>
              <w:rPr>
                <w:rFonts w:ascii="宋体" w:hAnsi="宋体" w:cs="宋体"/>
                <w:kern w:val="0"/>
                <w:sz w:val="24"/>
              </w:rPr>
            </w:pPr>
          </w:p>
        </w:tc>
      </w:tr>
      <w:tr w:rsidR="00616841">
        <w:trPr>
          <w:trHeight w:val="420"/>
        </w:trPr>
        <w:tc>
          <w:tcPr>
            <w:tcW w:w="3220" w:type="dxa"/>
            <w:gridSpan w:val="3"/>
            <w:tcBorders>
              <w:top w:val="single" w:sz="4" w:space="0" w:color="auto"/>
              <w:left w:val="single" w:sz="4" w:space="0" w:color="auto"/>
              <w:bottom w:val="single" w:sz="4" w:space="0" w:color="auto"/>
              <w:right w:val="single" w:sz="4" w:space="0" w:color="auto"/>
            </w:tcBorders>
            <w:vAlign w:val="center"/>
          </w:tcPr>
          <w:p w:rsidR="00616841" w:rsidRDefault="00610DE8">
            <w:pPr>
              <w:widowControl/>
              <w:jc w:val="left"/>
              <w:rPr>
                <w:rFonts w:ascii="宋体" w:hAnsi="宋体" w:cs="宋体"/>
                <w:kern w:val="0"/>
                <w:sz w:val="20"/>
                <w:szCs w:val="20"/>
              </w:rPr>
            </w:pPr>
            <w:r>
              <w:rPr>
                <w:rFonts w:ascii="宋体" w:hAnsi="宋体" w:cs="宋体" w:hint="eastAsia"/>
                <w:kern w:val="0"/>
                <w:sz w:val="20"/>
                <w:szCs w:val="20"/>
              </w:rPr>
              <w:t>项目名称</w:t>
            </w:r>
          </w:p>
        </w:tc>
        <w:tc>
          <w:tcPr>
            <w:tcW w:w="5800" w:type="dxa"/>
            <w:gridSpan w:val="4"/>
            <w:tcBorders>
              <w:top w:val="single" w:sz="4" w:space="0" w:color="auto"/>
              <w:left w:val="nil"/>
              <w:bottom w:val="single" w:sz="4" w:space="0" w:color="auto"/>
              <w:right w:val="single" w:sz="4" w:space="0" w:color="auto"/>
            </w:tcBorders>
            <w:vAlign w:val="center"/>
          </w:tcPr>
          <w:p w:rsidR="00616841" w:rsidRDefault="00610DE8">
            <w:pPr>
              <w:widowControl/>
              <w:jc w:val="center"/>
              <w:rPr>
                <w:rFonts w:ascii="宋体" w:hAnsi="宋体" w:cs="宋体"/>
                <w:kern w:val="0"/>
                <w:sz w:val="20"/>
                <w:szCs w:val="20"/>
              </w:rPr>
            </w:pPr>
            <w:r>
              <w:rPr>
                <w:rFonts w:ascii="宋体" w:hAnsi="宋体" w:cs="宋体" w:hint="eastAsia"/>
                <w:kern w:val="0"/>
                <w:sz w:val="20"/>
                <w:szCs w:val="20"/>
              </w:rPr>
              <w:t>自治州“打非治违”专项行动</w:t>
            </w:r>
            <w:r>
              <w:rPr>
                <w:rFonts w:ascii="宋体" w:hAnsi="宋体" w:cs="宋体" w:hint="eastAsia"/>
                <w:kern w:val="0"/>
                <w:sz w:val="20"/>
                <w:szCs w:val="20"/>
              </w:rPr>
              <w:t xml:space="preserve">专项资金　</w:t>
            </w:r>
          </w:p>
        </w:tc>
      </w:tr>
      <w:tr w:rsidR="00616841">
        <w:trPr>
          <w:trHeight w:val="385"/>
        </w:trPr>
        <w:tc>
          <w:tcPr>
            <w:tcW w:w="3220" w:type="dxa"/>
            <w:gridSpan w:val="3"/>
            <w:tcBorders>
              <w:top w:val="single" w:sz="4" w:space="0" w:color="auto"/>
              <w:left w:val="single" w:sz="4" w:space="0" w:color="auto"/>
              <w:bottom w:val="single" w:sz="4" w:space="0" w:color="auto"/>
              <w:right w:val="single" w:sz="4" w:space="0" w:color="auto"/>
            </w:tcBorders>
            <w:vAlign w:val="center"/>
          </w:tcPr>
          <w:p w:rsidR="00616841" w:rsidRDefault="00610DE8">
            <w:pPr>
              <w:widowControl/>
              <w:jc w:val="left"/>
              <w:rPr>
                <w:rFonts w:ascii="宋体" w:hAnsi="宋体" w:cs="宋体"/>
                <w:kern w:val="0"/>
                <w:sz w:val="20"/>
                <w:szCs w:val="20"/>
              </w:rPr>
            </w:pPr>
            <w:r>
              <w:rPr>
                <w:rFonts w:ascii="宋体" w:hAnsi="宋体" w:cs="宋体" w:hint="eastAsia"/>
                <w:kern w:val="0"/>
                <w:sz w:val="20"/>
                <w:szCs w:val="20"/>
              </w:rPr>
              <w:t>预算单位</w:t>
            </w:r>
          </w:p>
        </w:tc>
        <w:tc>
          <w:tcPr>
            <w:tcW w:w="5800" w:type="dxa"/>
            <w:gridSpan w:val="4"/>
            <w:tcBorders>
              <w:top w:val="single" w:sz="4" w:space="0" w:color="auto"/>
              <w:left w:val="nil"/>
              <w:bottom w:val="single" w:sz="4" w:space="0" w:color="auto"/>
              <w:right w:val="single" w:sz="4" w:space="0" w:color="000000"/>
            </w:tcBorders>
            <w:vAlign w:val="center"/>
          </w:tcPr>
          <w:p w:rsidR="00616841" w:rsidRDefault="00610DE8">
            <w:pPr>
              <w:widowControl/>
              <w:jc w:val="center"/>
              <w:rPr>
                <w:rFonts w:ascii="宋体" w:hAnsi="宋体" w:cs="宋体"/>
                <w:kern w:val="0"/>
                <w:sz w:val="20"/>
                <w:szCs w:val="20"/>
              </w:rPr>
            </w:pPr>
            <w:r>
              <w:rPr>
                <w:rFonts w:ascii="宋体" w:hAnsi="宋体" w:cs="宋体" w:hint="eastAsia"/>
                <w:kern w:val="0"/>
                <w:sz w:val="20"/>
                <w:szCs w:val="20"/>
              </w:rPr>
              <w:t xml:space="preserve">　巴州安全生产监督管理局</w:t>
            </w:r>
          </w:p>
        </w:tc>
      </w:tr>
      <w:tr w:rsidR="00616841">
        <w:trPr>
          <w:trHeight w:val="465"/>
        </w:trPr>
        <w:tc>
          <w:tcPr>
            <w:tcW w:w="720" w:type="dxa"/>
            <w:vMerge w:val="restart"/>
            <w:tcBorders>
              <w:top w:val="nil"/>
              <w:left w:val="single" w:sz="4" w:space="0" w:color="auto"/>
              <w:bottom w:val="single" w:sz="4" w:space="0" w:color="auto"/>
              <w:right w:val="single" w:sz="4" w:space="0" w:color="auto"/>
            </w:tcBorders>
            <w:vAlign w:val="center"/>
          </w:tcPr>
          <w:p w:rsidR="00616841" w:rsidRDefault="00610DE8">
            <w:pPr>
              <w:widowControl/>
              <w:jc w:val="center"/>
              <w:rPr>
                <w:rFonts w:ascii="宋体" w:hAnsi="宋体" w:cs="宋体"/>
                <w:kern w:val="0"/>
                <w:sz w:val="20"/>
                <w:szCs w:val="20"/>
              </w:rPr>
            </w:pPr>
            <w:r>
              <w:rPr>
                <w:rFonts w:ascii="宋体" w:hAnsi="宋体" w:cs="宋体" w:hint="eastAsia"/>
                <w:kern w:val="0"/>
                <w:sz w:val="20"/>
                <w:szCs w:val="20"/>
              </w:rPr>
              <w:t>预算</w:t>
            </w:r>
            <w:r>
              <w:rPr>
                <w:rFonts w:ascii="宋体" w:hAnsi="宋体" w:cs="宋体" w:hint="eastAsia"/>
                <w:kern w:val="0"/>
                <w:sz w:val="20"/>
                <w:szCs w:val="20"/>
              </w:rPr>
              <w:br/>
            </w:r>
            <w:r>
              <w:rPr>
                <w:rFonts w:ascii="宋体" w:hAnsi="宋体" w:cs="宋体" w:hint="eastAsia"/>
                <w:kern w:val="0"/>
                <w:sz w:val="20"/>
                <w:szCs w:val="20"/>
              </w:rPr>
              <w:t>执行</w:t>
            </w:r>
            <w:r>
              <w:rPr>
                <w:rFonts w:ascii="宋体" w:hAnsi="宋体" w:cs="宋体" w:hint="eastAsia"/>
                <w:kern w:val="0"/>
                <w:sz w:val="20"/>
                <w:szCs w:val="20"/>
              </w:rPr>
              <w:br/>
            </w:r>
            <w:r>
              <w:rPr>
                <w:rFonts w:ascii="宋体" w:hAnsi="宋体" w:cs="宋体" w:hint="eastAsia"/>
                <w:kern w:val="0"/>
                <w:sz w:val="20"/>
                <w:szCs w:val="20"/>
              </w:rPr>
              <w:t>情况</w:t>
            </w:r>
            <w:r>
              <w:rPr>
                <w:rFonts w:ascii="宋体" w:hAnsi="宋体" w:cs="宋体" w:hint="eastAsia"/>
                <w:kern w:val="0"/>
                <w:sz w:val="20"/>
                <w:szCs w:val="20"/>
              </w:rPr>
              <w:br/>
            </w:r>
            <w:r>
              <w:rPr>
                <w:rFonts w:ascii="宋体" w:hAnsi="宋体" w:cs="宋体" w:hint="eastAsia"/>
                <w:kern w:val="0"/>
                <w:sz w:val="20"/>
                <w:szCs w:val="20"/>
              </w:rPr>
              <w:t>（万元）</w:t>
            </w:r>
          </w:p>
        </w:tc>
        <w:tc>
          <w:tcPr>
            <w:tcW w:w="2500" w:type="dxa"/>
            <w:gridSpan w:val="2"/>
            <w:tcBorders>
              <w:top w:val="single" w:sz="4" w:space="0" w:color="auto"/>
              <w:left w:val="nil"/>
              <w:bottom w:val="single" w:sz="4" w:space="0" w:color="auto"/>
              <w:right w:val="single" w:sz="4" w:space="0" w:color="auto"/>
            </w:tcBorders>
            <w:vAlign w:val="center"/>
          </w:tcPr>
          <w:p w:rsidR="00616841" w:rsidRDefault="00610DE8">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预算数：</w:t>
            </w:r>
          </w:p>
        </w:tc>
        <w:tc>
          <w:tcPr>
            <w:tcW w:w="1960" w:type="dxa"/>
            <w:gridSpan w:val="2"/>
            <w:tcBorders>
              <w:top w:val="single" w:sz="4" w:space="0" w:color="auto"/>
              <w:left w:val="nil"/>
              <w:bottom w:val="single" w:sz="4" w:space="0" w:color="auto"/>
              <w:right w:val="single" w:sz="4" w:space="0" w:color="000000"/>
            </w:tcBorders>
            <w:vAlign w:val="center"/>
          </w:tcPr>
          <w:p w:rsidR="00616841" w:rsidRDefault="00610DE8">
            <w:pPr>
              <w:widowControl/>
              <w:jc w:val="center"/>
              <w:rPr>
                <w:rFonts w:ascii="宋体" w:hAnsi="宋体" w:cs="宋体"/>
                <w:kern w:val="0"/>
                <w:sz w:val="20"/>
                <w:szCs w:val="20"/>
              </w:rPr>
            </w:pPr>
            <w:r>
              <w:rPr>
                <w:rFonts w:ascii="宋体" w:hAnsi="宋体" w:cs="宋体" w:hint="eastAsia"/>
                <w:kern w:val="0"/>
                <w:sz w:val="20"/>
                <w:szCs w:val="20"/>
              </w:rPr>
              <w:t>20.6</w:t>
            </w: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vAlign w:val="center"/>
          </w:tcPr>
          <w:p w:rsidR="00616841" w:rsidRDefault="00610DE8">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执行数：</w:t>
            </w:r>
          </w:p>
        </w:tc>
        <w:tc>
          <w:tcPr>
            <w:tcW w:w="1780" w:type="dxa"/>
            <w:tcBorders>
              <w:top w:val="nil"/>
              <w:left w:val="nil"/>
              <w:bottom w:val="single" w:sz="4" w:space="0" w:color="auto"/>
              <w:right w:val="single" w:sz="4" w:space="0" w:color="auto"/>
            </w:tcBorders>
            <w:vAlign w:val="center"/>
          </w:tcPr>
          <w:p w:rsidR="00616841" w:rsidRDefault="00610DE8">
            <w:pPr>
              <w:widowControl/>
              <w:jc w:val="right"/>
              <w:rPr>
                <w:rFonts w:ascii="宋体" w:hAnsi="宋体" w:cs="宋体"/>
                <w:kern w:val="0"/>
                <w:sz w:val="20"/>
                <w:szCs w:val="20"/>
              </w:rPr>
            </w:pPr>
            <w:r>
              <w:rPr>
                <w:rFonts w:ascii="宋体" w:hAnsi="宋体" w:cs="宋体" w:hint="eastAsia"/>
                <w:kern w:val="0"/>
                <w:sz w:val="20"/>
                <w:szCs w:val="20"/>
              </w:rPr>
              <w:t>20.6</w:t>
            </w:r>
            <w:r>
              <w:rPr>
                <w:rFonts w:ascii="宋体" w:hAnsi="宋体" w:cs="宋体" w:hint="eastAsia"/>
                <w:kern w:val="0"/>
                <w:sz w:val="20"/>
                <w:szCs w:val="20"/>
              </w:rPr>
              <w:t xml:space="preserve">　</w:t>
            </w:r>
          </w:p>
        </w:tc>
      </w:tr>
      <w:tr w:rsidR="00616841">
        <w:trPr>
          <w:trHeight w:val="509"/>
        </w:trPr>
        <w:tc>
          <w:tcPr>
            <w:tcW w:w="720" w:type="dxa"/>
            <w:vMerge/>
            <w:tcBorders>
              <w:top w:val="nil"/>
              <w:left w:val="single" w:sz="4" w:space="0" w:color="auto"/>
              <w:bottom w:val="single" w:sz="4" w:space="0" w:color="auto"/>
              <w:right w:val="single" w:sz="4" w:space="0" w:color="auto"/>
            </w:tcBorders>
            <w:vAlign w:val="center"/>
          </w:tcPr>
          <w:p w:rsidR="00616841" w:rsidRDefault="00616841">
            <w:pPr>
              <w:widowControl/>
              <w:jc w:val="left"/>
              <w:rPr>
                <w:rFonts w:ascii="宋体" w:hAns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vAlign w:val="center"/>
          </w:tcPr>
          <w:p w:rsidR="00616841" w:rsidRDefault="00610DE8">
            <w:pPr>
              <w:widowControl/>
              <w:jc w:val="right"/>
              <w:rPr>
                <w:rFonts w:ascii="宋体" w:hAnsi="宋体" w:cs="宋体"/>
                <w:kern w:val="0"/>
                <w:sz w:val="20"/>
                <w:szCs w:val="20"/>
              </w:rPr>
            </w:pPr>
            <w:r>
              <w:rPr>
                <w:rFonts w:ascii="宋体" w:hAnsi="宋体" w:cs="宋体" w:hint="eastAsia"/>
                <w:kern w:val="0"/>
                <w:sz w:val="20"/>
                <w:szCs w:val="20"/>
              </w:rPr>
              <w:t>其中：财政拨款</w:t>
            </w:r>
          </w:p>
        </w:tc>
        <w:tc>
          <w:tcPr>
            <w:tcW w:w="1960" w:type="dxa"/>
            <w:gridSpan w:val="2"/>
            <w:tcBorders>
              <w:top w:val="single" w:sz="4" w:space="0" w:color="auto"/>
              <w:left w:val="nil"/>
              <w:bottom w:val="single" w:sz="4" w:space="0" w:color="auto"/>
              <w:right w:val="single" w:sz="4" w:space="0" w:color="000000"/>
            </w:tcBorders>
            <w:vAlign w:val="center"/>
          </w:tcPr>
          <w:p w:rsidR="00616841" w:rsidRDefault="00610DE8">
            <w:pPr>
              <w:widowControl/>
              <w:jc w:val="center"/>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20.6</w:t>
            </w:r>
          </w:p>
        </w:tc>
        <w:tc>
          <w:tcPr>
            <w:tcW w:w="2060" w:type="dxa"/>
            <w:tcBorders>
              <w:top w:val="nil"/>
              <w:left w:val="nil"/>
              <w:bottom w:val="nil"/>
              <w:right w:val="single" w:sz="4" w:space="0" w:color="auto"/>
            </w:tcBorders>
            <w:vAlign w:val="center"/>
          </w:tcPr>
          <w:p w:rsidR="00616841" w:rsidRDefault="00610DE8">
            <w:pPr>
              <w:widowControl/>
              <w:jc w:val="right"/>
              <w:rPr>
                <w:rFonts w:ascii="宋体" w:hAnsi="宋体" w:cs="宋体"/>
                <w:kern w:val="0"/>
                <w:sz w:val="20"/>
                <w:szCs w:val="20"/>
              </w:rPr>
            </w:pPr>
            <w:r>
              <w:rPr>
                <w:rFonts w:ascii="宋体" w:hAnsi="宋体" w:cs="宋体" w:hint="eastAsia"/>
                <w:kern w:val="0"/>
                <w:sz w:val="20"/>
                <w:szCs w:val="20"/>
              </w:rPr>
              <w:t>其中：财政拨款</w:t>
            </w:r>
          </w:p>
        </w:tc>
        <w:tc>
          <w:tcPr>
            <w:tcW w:w="1780" w:type="dxa"/>
            <w:tcBorders>
              <w:top w:val="nil"/>
              <w:left w:val="nil"/>
              <w:bottom w:val="single" w:sz="4" w:space="0" w:color="auto"/>
              <w:right w:val="single" w:sz="4" w:space="0" w:color="auto"/>
            </w:tcBorders>
            <w:vAlign w:val="center"/>
          </w:tcPr>
          <w:p w:rsidR="00616841" w:rsidRDefault="00610DE8">
            <w:pPr>
              <w:widowControl/>
              <w:jc w:val="right"/>
              <w:rPr>
                <w:rFonts w:ascii="宋体" w:hAnsi="宋体" w:cs="宋体"/>
                <w:kern w:val="0"/>
                <w:sz w:val="20"/>
                <w:szCs w:val="20"/>
              </w:rPr>
            </w:pPr>
            <w:r>
              <w:rPr>
                <w:rFonts w:ascii="宋体" w:hAnsi="宋体" w:cs="宋体" w:hint="eastAsia"/>
                <w:kern w:val="0"/>
                <w:sz w:val="20"/>
                <w:szCs w:val="20"/>
              </w:rPr>
              <w:t>20.6</w:t>
            </w:r>
            <w:r>
              <w:rPr>
                <w:rFonts w:ascii="宋体" w:hAnsi="宋体" w:cs="宋体" w:hint="eastAsia"/>
                <w:kern w:val="0"/>
                <w:sz w:val="20"/>
                <w:szCs w:val="20"/>
              </w:rPr>
              <w:t xml:space="preserve">　</w:t>
            </w:r>
          </w:p>
        </w:tc>
      </w:tr>
      <w:tr w:rsidR="00616841">
        <w:trPr>
          <w:trHeight w:val="433"/>
        </w:trPr>
        <w:tc>
          <w:tcPr>
            <w:tcW w:w="720" w:type="dxa"/>
            <w:vMerge/>
            <w:tcBorders>
              <w:top w:val="nil"/>
              <w:left w:val="single" w:sz="4" w:space="0" w:color="auto"/>
              <w:bottom w:val="single" w:sz="4" w:space="0" w:color="auto"/>
              <w:right w:val="single" w:sz="4" w:space="0" w:color="auto"/>
            </w:tcBorders>
            <w:vAlign w:val="center"/>
          </w:tcPr>
          <w:p w:rsidR="00616841" w:rsidRDefault="00616841">
            <w:pPr>
              <w:widowControl/>
              <w:jc w:val="left"/>
              <w:rPr>
                <w:rFonts w:ascii="宋体" w:hAns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vAlign w:val="center"/>
          </w:tcPr>
          <w:p w:rsidR="00616841" w:rsidRDefault="00610DE8">
            <w:pPr>
              <w:widowControl/>
              <w:jc w:val="right"/>
              <w:rPr>
                <w:rFonts w:ascii="宋体" w:hAnsi="宋体" w:cs="宋体"/>
                <w:kern w:val="0"/>
                <w:sz w:val="20"/>
                <w:szCs w:val="20"/>
              </w:rPr>
            </w:pPr>
            <w:r>
              <w:rPr>
                <w:rFonts w:ascii="宋体" w:hAnsi="宋体" w:cs="宋体" w:hint="eastAsia"/>
                <w:kern w:val="0"/>
                <w:sz w:val="20"/>
                <w:szCs w:val="20"/>
              </w:rPr>
              <w:t>其他资金</w:t>
            </w:r>
          </w:p>
        </w:tc>
        <w:tc>
          <w:tcPr>
            <w:tcW w:w="1960" w:type="dxa"/>
            <w:gridSpan w:val="2"/>
            <w:tcBorders>
              <w:top w:val="single" w:sz="4" w:space="0" w:color="auto"/>
              <w:left w:val="nil"/>
              <w:bottom w:val="single" w:sz="4" w:space="0" w:color="auto"/>
              <w:right w:val="single" w:sz="4" w:space="0" w:color="000000"/>
            </w:tcBorders>
            <w:vAlign w:val="center"/>
          </w:tcPr>
          <w:p w:rsidR="00616841" w:rsidRDefault="00610DE8">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single" w:sz="4" w:space="0" w:color="auto"/>
              <w:left w:val="nil"/>
              <w:bottom w:val="nil"/>
              <w:right w:val="single" w:sz="4" w:space="0" w:color="auto"/>
            </w:tcBorders>
            <w:vAlign w:val="center"/>
          </w:tcPr>
          <w:p w:rsidR="00616841" w:rsidRDefault="00610DE8">
            <w:pPr>
              <w:widowControl/>
              <w:jc w:val="right"/>
              <w:rPr>
                <w:rFonts w:ascii="宋体" w:hAnsi="宋体" w:cs="宋体"/>
                <w:kern w:val="0"/>
                <w:sz w:val="20"/>
                <w:szCs w:val="20"/>
              </w:rPr>
            </w:pPr>
            <w:r>
              <w:rPr>
                <w:rFonts w:ascii="宋体" w:hAnsi="宋体" w:cs="宋体" w:hint="eastAsia"/>
                <w:kern w:val="0"/>
                <w:sz w:val="20"/>
                <w:szCs w:val="20"/>
              </w:rPr>
              <w:t>其他资金</w:t>
            </w:r>
          </w:p>
        </w:tc>
        <w:tc>
          <w:tcPr>
            <w:tcW w:w="1780" w:type="dxa"/>
            <w:tcBorders>
              <w:top w:val="nil"/>
              <w:left w:val="nil"/>
              <w:bottom w:val="single" w:sz="4" w:space="0" w:color="auto"/>
              <w:right w:val="single" w:sz="4" w:space="0" w:color="auto"/>
            </w:tcBorders>
            <w:vAlign w:val="center"/>
          </w:tcPr>
          <w:p w:rsidR="00616841" w:rsidRDefault="00610DE8">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616841">
        <w:trPr>
          <w:trHeight w:val="450"/>
        </w:trPr>
        <w:tc>
          <w:tcPr>
            <w:tcW w:w="720" w:type="dxa"/>
            <w:vMerge w:val="restart"/>
            <w:tcBorders>
              <w:top w:val="nil"/>
              <w:left w:val="single" w:sz="4" w:space="0" w:color="auto"/>
              <w:bottom w:val="single" w:sz="4" w:space="0" w:color="auto"/>
              <w:right w:val="single" w:sz="4" w:space="0" w:color="auto"/>
            </w:tcBorders>
            <w:vAlign w:val="center"/>
          </w:tcPr>
          <w:p w:rsidR="00616841" w:rsidRDefault="00610DE8">
            <w:pPr>
              <w:widowControl/>
              <w:jc w:val="center"/>
              <w:rPr>
                <w:rFonts w:ascii="宋体" w:hAnsi="宋体" w:cs="宋体"/>
                <w:bCs/>
                <w:kern w:val="0"/>
                <w:sz w:val="20"/>
                <w:szCs w:val="20"/>
              </w:rPr>
            </w:pPr>
            <w:r>
              <w:rPr>
                <w:rFonts w:ascii="宋体" w:hAnsi="宋体" w:cs="宋体" w:hint="eastAsia"/>
                <w:bCs/>
                <w:kern w:val="0"/>
                <w:sz w:val="20"/>
                <w:szCs w:val="20"/>
              </w:rPr>
              <w:t>年度</w:t>
            </w:r>
            <w:r>
              <w:rPr>
                <w:rFonts w:ascii="宋体" w:hAnsi="宋体" w:cs="宋体" w:hint="eastAsia"/>
                <w:bCs/>
                <w:kern w:val="0"/>
                <w:sz w:val="20"/>
                <w:szCs w:val="20"/>
              </w:rPr>
              <w:br/>
            </w:r>
            <w:r>
              <w:rPr>
                <w:rFonts w:ascii="宋体" w:hAnsi="宋体" w:cs="宋体" w:hint="eastAsia"/>
                <w:bCs/>
                <w:kern w:val="0"/>
                <w:sz w:val="20"/>
                <w:szCs w:val="20"/>
              </w:rPr>
              <w:t>目标</w:t>
            </w:r>
            <w:r>
              <w:rPr>
                <w:rFonts w:ascii="宋体" w:hAnsi="宋体" w:cs="宋体" w:hint="eastAsia"/>
                <w:bCs/>
                <w:kern w:val="0"/>
                <w:sz w:val="20"/>
                <w:szCs w:val="20"/>
              </w:rPr>
              <w:br/>
            </w:r>
            <w:r>
              <w:rPr>
                <w:rFonts w:ascii="宋体" w:hAnsi="宋体" w:cs="宋体" w:hint="eastAsia"/>
                <w:bCs/>
                <w:kern w:val="0"/>
                <w:sz w:val="20"/>
                <w:szCs w:val="20"/>
              </w:rPr>
              <w:t>完成</w:t>
            </w:r>
            <w:r>
              <w:rPr>
                <w:rFonts w:ascii="宋体" w:hAnsi="宋体" w:cs="宋体" w:hint="eastAsia"/>
                <w:bCs/>
                <w:kern w:val="0"/>
                <w:sz w:val="20"/>
                <w:szCs w:val="20"/>
              </w:rPr>
              <w:br/>
            </w:r>
            <w:r>
              <w:rPr>
                <w:rFonts w:ascii="宋体" w:hAnsi="宋体" w:cs="宋体" w:hint="eastAsia"/>
                <w:bCs/>
                <w:kern w:val="0"/>
                <w:sz w:val="20"/>
                <w:szCs w:val="20"/>
              </w:rPr>
              <w:t>情况</w:t>
            </w:r>
          </w:p>
        </w:tc>
        <w:tc>
          <w:tcPr>
            <w:tcW w:w="4460" w:type="dxa"/>
            <w:gridSpan w:val="4"/>
            <w:tcBorders>
              <w:top w:val="single" w:sz="4" w:space="0" w:color="auto"/>
              <w:left w:val="nil"/>
              <w:bottom w:val="single" w:sz="4" w:space="0" w:color="auto"/>
              <w:right w:val="single" w:sz="4" w:space="0" w:color="auto"/>
            </w:tcBorders>
            <w:vAlign w:val="center"/>
          </w:tcPr>
          <w:p w:rsidR="00616841" w:rsidRDefault="00610DE8">
            <w:pPr>
              <w:widowControl/>
              <w:jc w:val="center"/>
              <w:rPr>
                <w:rFonts w:ascii="宋体" w:hAnsi="宋体" w:cs="宋体"/>
                <w:bCs/>
                <w:kern w:val="0"/>
                <w:sz w:val="20"/>
                <w:szCs w:val="20"/>
              </w:rPr>
            </w:pPr>
            <w:r>
              <w:rPr>
                <w:rFonts w:ascii="宋体" w:hAnsi="宋体" w:cs="宋体" w:hint="eastAsia"/>
                <w:bCs/>
                <w:kern w:val="0"/>
                <w:sz w:val="20"/>
                <w:szCs w:val="20"/>
              </w:rPr>
              <w:t>预期目标</w:t>
            </w:r>
          </w:p>
        </w:tc>
        <w:tc>
          <w:tcPr>
            <w:tcW w:w="3840" w:type="dxa"/>
            <w:gridSpan w:val="2"/>
            <w:tcBorders>
              <w:top w:val="single" w:sz="4" w:space="0" w:color="auto"/>
              <w:left w:val="nil"/>
              <w:bottom w:val="single" w:sz="4" w:space="0" w:color="auto"/>
              <w:right w:val="single" w:sz="4" w:space="0" w:color="auto"/>
            </w:tcBorders>
            <w:vAlign w:val="center"/>
          </w:tcPr>
          <w:p w:rsidR="00616841" w:rsidRDefault="00610DE8">
            <w:pPr>
              <w:widowControl/>
              <w:jc w:val="center"/>
              <w:rPr>
                <w:rFonts w:ascii="宋体" w:hAnsi="宋体" w:cs="宋体"/>
                <w:kern w:val="0"/>
                <w:sz w:val="20"/>
                <w:szCs w:val="20"/>
              </w:rPr>
            </w:pPr>
            <w:r>
              <w:rPr>
                <w:rFonts w:ascii="宋体" w:hAnsi="宋体" w:cs="宋体" w:hint="eastAsia"/>
                <w:kern w:val="0"/>
                <w:sz w:val="20"/>
                <w:szCs w:val="20"/>
              </w:rPr>
              <w:t>实际完成目标</w:t>
            </w:r>
          </w:p>
        </w:tc>
      </w:tr>
      <w:tr w:rsidR="00616841">
        <w:trPr>
          <w:trHeight w:val="1425"/>
        </w:trPr>
        <w:tc>
          <w:tcPr>
            <w:tcW w:w="720" w:type="dxa"/>
            <w:vMerge/>
            <w:tcBorders>
              <w:top w:val="nil"/>
              <w:left w:val="single" w:sz="4" w:space="0" w:color="auto"/>
              <w:bottom w:val="single" w:sz="4" w:space="0" w:color="auto"/>
              <w:right w:val="single" w:sz="4" w:space="0" w:color="auto"/>
            </w:tcBorders>
            <w:vAlign w:val="center"/>
          </w:tcPr>
          <w:p w:rsidR="00616841" w:rsidRDefault="00616841">
            <w:pPr>
              <w:widowControl/>
              <w:jc w:val="left"/>
              <w:rPr>
                <w:rFonts w:ascii="宋体" w:hAnsi="宋体" w:cs="宋体"/>
                <w:bCs/>
                <w:kern w:val="0"/>
                <w:sz w:val="20"/>
                <w:szCs w:val="20"/>
              </w:rPr>
            </w:pPr>
          </w:p>
        </w:tc>
        <w:tc>
          <w:tcPr>
            <w:tcW w:w="4460" w:type="dxa"/>
            <w:gridSpan w:val="4"/>
            <w:tcBorders>
              <w:top w:val="single" w:sz="4" w:space="0" w:color="auto"/>
              <w:left w:val="nil"/>
              <w:bottom w:val="single" w:sz="4" w:space="0" w:color="auto"/>
              <w:right w:val="single" w:sz="4" w:space="0" w:color="000000"/>
            </w:tcBorders>
          </w:tcPr>
          <w:p w:rsidR="00616841" w:rsidRDefault="00610DE8">
            <w:pPr>
              <w:widowControl/>
              <w:jc w:val="left"/>
              <w:rPr>
                <w:rFonts w:ascii="宋体" w:hAnsi="宋体" w:cs="宋体"/>
                <w:bCs/>
                <w:kern w:val="0"/>
                <w:sz w:val="20"/>
                <w:szCs w:val="20"/>
              </w:rPr>
            </w:pPr>
            <w:r>
              <w:rPr>
                <w:rFonts w:ascii="宋体" w:hAnsi="宋体" w:cs="宋体" w:hint="eastAsia"/>
                <w:bCs/>
                <w:kern w:val="0"/>
                <w:sz w:val="20"/>
                <w:szCs w:val="20"/>
              </w:rPr>
              <w:t>油气管道隐患排查治理专项资金年初预算</w:t>
            </w:r>
            <w:r>
              <w:rPr>
                <w:rFonts w:ascii="宋体" w:hAnsi="宋体" w:cs="宋体" w:hint="eastAsia"/>
                <w:bCs/>
                <w:kern w:val="0"/>
                <w:sz w:val="20"/>
                <w:szCs w:val="20"/>
              </w:rPr>
              <w:t>83</w:t>
            </w:r>
            <w:r>
              <w:rPr>
                <w:rFonts w:ascii="宋体" w:hAnsi="宋体" w:cs="宋体" w:hint="eastAsia"/>
                <w:bCs/>
                <w:kern w:val="0"/>
                <w:sz w:val="20"/>
                <w:szCs w:val="20"/>
              </w:rPr>
              <w:t>万元，项目资金为本级财政拨款。主要用于全州八县一市油气管道隐患</w:t>
            </w:r>
            <w:r>
              <w:rPr>
                <w:rFonts w:ascii="宋体" w:hAnsi="宋体" w:cs="宋体" w:hint="eastAsia"/>
                <w:bCs/>
                <w:kern w:val="0"/>
                <w:sz w:val="20"/>
                <w:szCs w:val="20"/>
              </w:rPr>
              <w:t>排查治理项目尾款。目的为</w:t>
            </w:r>
            <w:r>
              <w:rPr>
                <w:rFonts w:ascii="宋体" w:hAnsi="宋体" w:cs="宋体" w:hint="eastAsia"/>
                <w:bCs/>
                <w:kern w:val="0"/>
                <w:sz w:val="20"/>
                <w:szCs w:val="20"/>
              </w:rPr>
              <w:t>推进油气输送管道和城镇地下油气管网数字化建设，提升油气输送管道保护安全管理水平，构建油气输送管道保护和安全监管长效机制，杜绝油气输送管道生产安全事故</w:t>
            </w:r>
          </w:p>
        </w:tc>
        <w:tc>
          <w:tcPr>
            <w:tcW w:w="3840" w:type="dxa"/>
            <w:gridSpan w:val="2"/>
            <w:tcBorders>
              <w:top w:val="single" w:sz="4" w:space="0" w:color="auto"/>
              <w:left w:val="nil"/>
              <w:bottom w:val="single" w:sz="4" w:space="0" w:color="auto"/>
              <w:right w:val="single" w:sz="4" w:space="0" w:color="000000"/>
            </w:tcBorders>
          </w:tcPr>
          <w:p w:rsidR="00616841" w:rsidRDefault="00610DE8">
            <w:pPr>
              <w:widowControl/>
              <w:jc w:val="left"/>
              <w:rPr>
                <w:rFonts w:ascii="宋体" w:hAnsi="宋体" w:cs="宋体"/>
                <w:kern w:val="0"/>
                <w:sz w:val="20"/>
                <w:szCs w:val="20"/>
              </w:rPr>
            </w:pPr>
            <w:r>
              <w:rPr>
                <w:rFonts w:ascii="宋体" w:hAnsi="宋体" w:cs="宋体" w:hint="eastAsia"/>
                <w:kern w:val="0"/>
                <w:sz w:val="20"/>
                <w:szCs w:val="20"/>
              </w:rPr>
              <w:t>实际完成</w:t>
            </w:r>
            <w:r>
              <w:rPr>
                <w:rFonts w:ascii="宋体" w:hAnsi="宋体" w:cs="宋体" w:hint="eastAsia"/>
                <w:kern w:val="0"/>
                <w:sz w:val="20"/>
                <w:szCs w:val="20"/>
              </w:rPr>
              <w:t>83</w:t>
            </w:r>
            <w:r>
              <w:rPr>
                <w:rFonts w:ascii="宋体" w:hAnsi="宋体" w:cs="宋体" w:hint="eastAsia"/>
                <w:kern w:val="0"/>
                <w:sz w:val="20"/>
                <w:szCs w:val="20"/>
              </w:rPr>
              <w:t>万元，达到预期指标值</w:t>
            </w:r>
          </w:p>
        </w:tc>
      </w:tr>
      <w:tr w:rsidR="00616841">
        <w:trPr>
          <w:trHeight w:val="720"/>
        </w:trPr>
        <w:tc>
          <w:tcPr>
            <w:tcW w:w="720" w:type="dxa"/>
            <w:vMerge w:val="restart"/>
            <w:tcBorders>
              <w:top w:val="nil"/>
              <w:left w:val="single" w:sz="4" w:space="0" w:color="auto"/>
              <w:bottom w:val="single" w:sz="4" w:space="0" w:color="000000"/>
              <w:right w:val="single" w:sz="4" w:space="0" w:color="auto"/>
            </w:tcBorders>
            <w:vAlign w:val="center"/>
          </w:tcPr>
          <w:p w:rsidR="00616841" w:rsidRDefault="00610DE8">
            <w:pPr>
              <w:widowControl/>
              <w:jc w:val="center"/>
              <w:rPr>
                <w:rFonts w:ascii="宋体" w:hAnsi="宋体" w:cs="宋体"/>
                <w:kern w:val="0"/>
                <w:sz w:val="20"/>
                <w:szCs w:val="20"/>
              </w:rPr>
            </w:pPr>
            <w:r>
              <w:rPr>
                <w:rFonts w:ascii="宋体" w:hAnsi="宋体" w:cs="宋体" w:hint="eastAsia"/>
                <w:kern w:val="0"/>
                <w:sz w:val="20"/>
                <w:szCs w:val="20"/>
              </w:rPr>
              <w:t>年度</w:t>
            </w:r>
            <w:r>
              <w:rPr>
                <w:rFonts w:ascii="宋体" w:hAnsi="宋体" w:cs="宋体" w:hint="eastAsia"/>
                <w:kern w:val="0"/>
                <w:sz w:val="20"/>
                <w:szCs w:val="20"/>
              </w:rPr>
              <w:br/>
            </w:r>
            <w:r>
              <w:rPr>
                <w:rFonts w:ascii="宋体" w:hAnsi="宋体" w:cs="宋体" w:hint="eastAsia"/>
                <w:kern w:val="0"/>
                <w:sz w:val="20"/>
                <w:szCs w:val="20"/>
              </w:rPr>
              <w:t>绩效</w:t>
            </w:r>
            <w:r>
              <w:rPr>
                <w:rFonts w:ascii="宋体" w:hAnsi="宋体" w:cs="宋体" w:hint="eastAsia"/>
                <w:kern w:val="0"/>
                <w:sz w:val="20"/>
                <w:szCs w:val="20"/>
              </w:rPr>
              <w:br/>
            </w:r>
            <w:r>
              <w:rPr>
                <w:rFonts w:ascii="宋体" w:hAnsi="宋体" w:cs="宋体" w:hint="eastAsia"/>
                <w:kern w:val="0"/>
                <w:sz w:val="20"/>
                <w:szCs w:val="20"/>
              </w:rPr>
              <w:t>指标</w:t>
            </w:r>
            <w:r>
              <w:rPr>
                <w:rFonts w:ascii="宋体" w:hAnsi="宋体" w:cs="宋体" w:hint="eastAsia"/>
                <w:kern w:val="0"/>
                <w:sz w:val="20"/>
                <w:szCs w:val="20"/>
              </w:rPr>
              <w:br/>
            </w:r>
            <w:r>
              <w:rPr>
                <w:rFonts w:ascii="宋体" w:hAnsi="宋体" w:cs="宋体" w:hint="eastAsia"/>
                <w:kern w:val="0"/>
                <w:sz w:val="20"/>
                <w:szCs w:val="20"/>
              </w:rPr>
              <w:t>完成</w:t>
            </w:r>
            <w:r>
              <w:rPr>
                <w:rFonts w:ascii="宋体" w:hAnsi="宋体" w:cs="宋体" w:hint="eastAsia"/>
                <w:kern w:val="0"/>
                <w:sz w:val="20"/>
                <w:szCs w:val="20"/>
              </w:rPr>
              <w:br/>
            </w:r>
            <w:r>
              <w:rPr>
                <w:rFonts w:ascii="宋体" w:hAnsi="宋体" w:cs="宋体" w:hint="eastAsia"/>
                <w:kern w:val="0"/>
                <w:sz w:val="20"/>
                <w:szCs w:val="20"/>
              </w:rPr>
              <w:t>情况</w:t>
            </w:r>
          </w:p>
        </w:tc>
        <w:tc>
          <w:tcPr>
            <w:tcW w:w="1140" w:type="dxa"/>
            <w:tcBorders>
              <w:top w:val="nil"/>
              <w:left w:val="nil"/>
              <w:bottom w:val="nil"/>
              <w:right w:val="single" w:sz="4" w:space="0" w:color="auto"/>
            </w:tcBorders>
            <w:vAlign w:val="center"/>
          </w:tcPr>
          <w:p w:rsidR="00616841" w:rsidRDefault="00610DE8">
            <w:pPr>
              <w:widowControl/>
              <w:jc w:val="center"/>
              <w:rPr>
                <w:rFonts w:ascii="宋体" w:hAnsi="宋体" w:cs="宋体"/>
                <w:kern w:val="0"/>
                <w:sz w:val="20"/>
                <w:szCs w:val="20"/>
              </w:rPr>
            </w:pPr>
            <w:r>
              <w:rPr>
                <w:rFonts w:ascii="宋体" w:hAnsi="宋体" w:cs="宋体" w:hint="eastAsia"/>
                <w:kern w:val="0"/>
                <w:sz w:val="20"/>
                <w:szCs w:val="20"/>
              </w:rPr>
              <w:t>一级指标</w:t>
            </w:r>
          </w:p>
        </w:tc>
        <w:tc>
          <w:tcPr>
            <w:tcW w:w="1360" w:type="dxa"/>
            <w:tcBorders>
              <w:top w:val="nil"/>
              <w:left w:val="nil"/>
              <w:bottom w:val="single" w:sz="4" w:space="0" w:color="auto"/>
              <w:right w:val="single" w:sz="4" w:space="0" w:color="auto"/>
            </w:tcBorders>
            <w:vAlign w:val="center"/>
          </w:tcPr>
          <w:p w:rsidR="00616841" w:rsidRDefault="00610DE8">
            <w:pPr>
              <w:widowControl/>
              <w:jc w:val="center"/>
              <w:rPr>
                <w:rFonts w:ascii="宋体" w:hAnsi="宋体" w:cs="宋体"/>
                <w:kern w:val="0"/>
                <w:sz w:val="20"/>
                <w:szCs w:val="20"/>
              </w:rPr>
            </w:pPr>
            <w:r>
              <w:rPr>
                <w:rFonts w:ascii="宋体" w:hAnsi="宋体" w:cs="宋体" w:hint="eastAsia"/>
                <w:kern w:val="0"/>
                <w:sz w:val="20"/>
                <w:szCs w:val="20"/>
              </w:rPr>
              <w:t>二级指标</w:t>
            </w:r>
          </w:p>
        </w:tc>
        <w:tc>
          <w:tcPr>
            <w:tcW w:w="1960" w:type="dxa"/>
            <w:gridSpan w:val="2"/>
            <w:tcBorders>
              <w:top w:val="single" w:sz="4" w:space="0" w:color="auto"/>
              <w:left w:val="nil"/>
              <w:bottom w:val="single" w:sz="4" w:space="0" w:color="auto"/>
              <w:right w:val="single" w:sz="4" w:space="0" w:color="auto"/>
            </w:tcBorders>
            <w:vAlign w:val="center"/>
          </w:tcPr>
          <w:p w:rsidR="00616841" w:rsidRDefault="00610DE8">
            <w:pPr>
              <w:widowControl/>
              <w:jc w:val="center"/>
              <w:rPr>
                <w:rFonts w:ascii="宋体" w:hAnsi="宋体" w:cs="宋体"/>
                <w:kern w:val="0"/>
                <w:sz w:val="20"/>
                <w:szCs w:val="20"/>
              </w:rPr>
            </w:pPr>
            <w:r>
              <w:rPr>
                <w:rFonts w:ascii="宋体" w:hAnsi="宋体" w:cs="宋体" w:hint="eastAsia"/>
                <w:kern w:val="0"/>
                <w:sz w:val="20"/>
                <w:szCs w:val="20"/>
              </w:rPr>
              <w:t>三级指标</w:t>
            </w:r>
          </w:p>
        </w:tc>
        <w:tc>
          <w:tcPr>
            <w:tcW w:w="2060" w:type="dxa"/>
            <w:tcBorders>
              <w:top w:val="nil"/>
              <w:left w:val="nil"/>
              <w:bottom w:val="single" w:sz="4" w:space="0" w:color="auto"/>
              <w:right w:val="single" w:sz="4" w:space="0" w:color="auto"/>
            </w:tcBorders>
            <w:vAlign w:val="center"/>
          </w:tcPr>
          <w:p w:rsidR="00616841" w:rsidRDefault="00610DE8">
            <w:pPr>
              <w:widowControl/>
              <w:jc w:val="center"/>
              <w:rPr>
                <w:rFonts w:ascii="宋体" w:hAnsi="宋体" w:cs="宋体"/>
                <w:kern w:val="0"/>
                <w:sz w:val="20"/>
                <w:szCs w:val="20"/>
              </w:rPr>
            </w:pPr>
            <w:r>
              <w:rPr>
                <w:rFonts w:ascii="宋体" w:hAnsi="宋体" w:cs="宋体" w:hint="eastAsia"/>
                <w:kern w:val="0"/>
                <w:sz w:val="20"/>
                <w:szCs w:val="20"/>
              </w:rPr>
              <w:t>预期指标值（包含数字及文字描述）</w:t>
            </w:r>
          </w:p>
        </w:tc>
        <w:tc>
          <w:tcPr>
            <w:tcW w:w="1780" w:type="dxa"/>
            <w:tcBorders>
              <w:top w:val="nil"/>
              <w:left w:val="nil"/>
              <w:bottom w:val="single" w:sz="4" w:space="0" w:color="auto"/>
              <w:right w:val="single" w:sz="4" w:space="0" w:color="auto"/>
            </w:tcBorders>
            <w:vAlign w:val="center"/>
          </w:tcPr>
          <w:p w:rsidR="00616841" w:rsidRDefault="00610DE8">
            <w:pPr>
              <w:widowControl/>
              <w:jc w:val="center"/>
              <w:rPr>
                <w:rFonts w:ascii="宋体" w:hAnsi="宋体" w:cs="宋体"/>
                <w:kern w:val="0"/>
                <w:sz w:val="20"/>
                <w:szCs w:val="20"/>
              </w:rPr>
            </w:pPr>
            <w:r>
              <w:rPr>
                <w:rFonts w:ascii="宋体" w:hAnsi="宋体" w:cs="宋体" w:hint="eastAsia"/>
                <w:kern w:val="0"/>
                <w:sz w:val="20"/>
                <w:szCs w:val="20"/>
              </w:rPr>
              <w:t>实际完成指标值（包含数字及文字描述）</w:t>
            </w:r>
          </w:p>
        </w:tc>
      </w:tr>
      <w:tr w:rsidR="00616841">
        <w:trPr>
          <w:trHeight w:val="480"/>
        </w:trPr>
        <w:tc>
          <w:tcPr>
            <w:tcW w:w="720" w:type="dxa"/>
            <w:vMerge/>
            <w:tcBorders>
              <w:top w:val="nil"/>
              <w:left w:val="single" w:sz="4" w:space="0" w:color="auto"/>
              <w:bottom w:val="single" w:sz="4" w:space="0" w:color="000000"/>
              <w:right w:val="single" w:sz="4" w:space="0" w:color="auto"/>
            </w:tcBorders>
            <w:vAlign w:val="center"/>
          </w:tcPr>
          <w:p w:rsidR="00616841" w:rsidRDefault="00616841">
            <w:pPr>
              <w:widowControl/>
              <w:jc w:val="left"/>
              <w:rPr>
                <w:rFonts w:ascii="宋体" w:hAnsi="宋体" w:cs="宋体"/>
                <w:kern w:val="0"/>
                <w:sz w:val="20"/>
                <w:szCs w:val="20"/>
              </w:rPr>
            </w:pPr>
          </w:p>
        </w:tc>
        <w:tc>
          <w:tcPr>
            <w:tcW w:w="1140" w:type="dxa"/>
            <w:vMerge w:val="restart"/>
            <w:tcBorders>
              <w:top w:val="single" w:sz="4" w:space="0" w:color="auto"/>
              <w:left w:val="single" w:sz="4" w:space="0" w:color="auto"/>
              <w:bottom w:val="single" w:sz="4" w:space="0" w:color="auto"/>
              <w:right w:val="single" w:sz="4" w:space="0" w:color="auto"/>
            </w:tcBorders>
            <w:vAlign w:val="center"/>
          </w:tcPr>
          <w:p w:rsidR="00616841" w:rsidRDefault="00610DE8">
            <w:pPr>
              <w:widowControl/>
              <w:jc w:val="center"/>
              <w:rPr>
                <w:rFonts w:ascii="宋体" w:hAnsi="宋体" w:cs="宋体"/>
                <w:kern w:val="0"/>
                <w:sz w:val="20"/>
                <w:szCs w:val="20"/>
              </w:rPr>
            </w:pPr>
            <w:r>
              <w:rPr>
                <w:rFonts w:ascii="宋体" w:hAnsi="宋体" w:cs="宋体" w:hint="eastAsia"/>
                <w:kern w:val="0"/>
                <w:sz w:val="20"/>
                <w:szCs w:val="20"/>
              </w:rPr>
              <w:t>项目完成指标</w:t>
            </w:r>
          </w:p>
        </w:tc>
        <w:tc>
          <w:tcPr>
            <w:tcW w:w="1360" w:type="dxa"/>
            <w:vMerge w:val="restart"/>
            <w:tcBorders>
              <w:top w:val="nil"/>
              <w:left w:val="single" w:sz="4" w:space="0" w:color="auto"/>
              <w:bottom w:val="single" w:sz="4" w:space="0" w:color="000000"/>
              <w:right w:val="single" w:sz="4" w:space="0" w:color="auto"/>
            </w:tcBorders>
            <w:vAlign w:val="center"/>
          </w:tcPr>
          <w:p w:rsidR="00616841" w:rsidRDefault="00610DE8">
            <w:pPr>
              <w:widowControl/>
              <w:jc w:val="center"/>
              <w:rPr>
                <w:rFonts w:ascii="宋体" w:hAnsi="宋体" w:cs="宋体"/>
                <w:kern w:val="0"/>
                <w:sz w:val="20"/>
                <w:szCs w:val="20"/>
              </w:rPr>
            </w:pPr>
            <w:r>
              <w:rPr>
                <w:rFonts w:ascii="宋体" w:hAnsi="宋体" w:cs="宋体" w:hint="eastAsia"/>
                <w:kern w:val="0"/>
                <w:sz w:val="20"/>
                <w:szCs w:val="20"/>
              </w:rPr>
              <w:t>数量指标</w:t>
            </w:r>
          </w:p>
        </w:tc>
        <w:tc>
          <w:tcPr>
            <w:tcW w:w="1960" w:type="dxa"/>
            <w:gridSpan w:val="2"/>
            <w:tcBorders>
              <w:top w:val="single" w:sz="4" w:space="0" w:color="auto"/>
              <w:left w:val="nil"/>
              <w:bottom w:val="single" w:sz="4" w:space="0" w:color="auto"/>
              <w:right w:val="single" w:sz="4" w:space="0" w:color="auto"/>
            </w:tcBorders>
            <w:vAlign w:val="center"/>
          </w:tcPr>
          <w:p w:rsidR="00616841" w:rsidRDefault="00610DE8">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r>
              <w:rPr>
                <w:rFonts w:ascii="宋体" w:hAnsi="宋体" w:cs="宋体" w:hint="eastAsia"/>
                <w:kern w:val="0"/>
                <w:sz w:val="20"/>
                <w:szCs w:val="20"/>
              </w:rPr>
              <w:t>资金拨付率</w:t>
            </w:r>
          </w:p>
        </w:tc>
        <w:tc>
          <w:tcPr>
            <w:tcW w:w="2060" w:type="dxa"/>
            <w:tcBorders>
              <w:top w:val="nil"/>
              <w:left w:val="nil"/>
              <w:bottom w:val="single" w:sz="4" w:space="0" w:color="auto"/>
              <w:right w:val="single" w:sz="4" w:space="0" w:color="auto"/>
            </w:tcBorders>
            <w:vAlign w:val="center"/>
          </w:tcPr>
          <w:p w:rsidR="00616841" w:rsidRDefault="00610DE8">
            <w:pPr>
              <w:widowControl/>
              <w:jc w:val="left"/>
              <w:rPr>
                <w:rFonts w:ascii="宋体" w:hAnsi="宋体" w:cs="宋体"/>
                <w:kern w:val="0"/>
                <w:sz w:val="20"/>
                <w:szCs w:val="20"/>
              </w:rPr>
            </w:pPr>
            <w:r>
              <w:rPr>
                <w:rFonts w:ascii="宋体" w:hAnsi="宋体" w:cs="宋体" w:hint="eastAsia"/>
                <w:kern w:val="0"/>
                <w:sz w:val="20"/>
                <w:szCs w:val="20"/>
              </w:rPr>
              <w:t xml:space="preserve">　全部资金</w:t>
            </w:r>
            <w:r>
              <w:rPr>
                <w:rFonts w:ascii="宋体" w:hAnsi="宋体" w:cs="宋体" w:hint="eastAsia"/>
                <w:kern w:val="0"/>
                <w:sz w:val="20"/>
                <w:szCs w:val="20"/>
              </w:rPr>
              <w:t>20.6</w:t>
            </w:r>
            <w:r>
              <w:rPr>
                <w:rFonts w:ascii="宋体" w:hAnsi="宋体" w:cs="宋体" w:hint="eastAsia"/>
                <w:kern w:val="0"/>
                <w:sz w:val="20"/>
                <w:szCs w:val="20"/>
              </w:rPr>
              <w:t>万元，预期拨款</w:t>
            </w:r>
            <w:r>
              <w:rPr>
                <w:rFonts w:ascii="宋体" w:hAnsi="宋体" w:cs="宋体" w:hint="eastAsia"/>
                <w:kern w:val="0"/>
                <w:sz w:val="20"/>
                <w:szCs w:val="20"/>
              </w:rPr>
              <w:t>20.6</w:t>
            </w:r>
            <w:r>
              <w:rPr>
                <w:rFonts w:ascii="宋体" w:hAnsi="宋体" w:cs="宋体" w:hint="eastAsia"/>
                <w:kern w:val="0"/>
                <w:sz w:val="20"/>
                <w:szCs w:val="20"/>
              </w:rPr>
              <w:t>万元。</w:t>
            </w:r>
          </w:p>
        </w:tc>
        <w:tc>
          <w:tcPr>
            <w:tcW w:w="1780" w:type="dxa"/>
            <w:tcBorders>
              <w:top w:val="nil"/>
              <w:left w:val="nil"/>
              <w:bottom w:val="single" w:sz="4" w:space="0" w:color="auto"/>
              <w:right w:val="single" w:sz="4" w:space="0" w:color="auto"/>
            </w:tcBorders>
            <w:vAlign w:val="center"/>
          </w:tcPr>
          <w:p w:rsidR="00616841" w:rsidRDefault="00610DE8">
            <w:pPr>
              <w:widowControl/>
              <w:jc w:val="left"/>
              <w:rPr>
                <w:rFonts w:ascii="宋体" w:hAnsi="宋体" w:cs="宋体"/>
                <w:kern w:val="0"/>
                <w:sz w:val="20"/>
                <w:szCs w:val="20"/>
              </w:rPr>
            </w:pPr>
            <w:r>
              <w:rPr>
                <w:rFonts w:ascii="宋体" w:hAnsi="宋体" w:cs="宋体" w:hint="eastAsia"/>
                <w:kern w:val="0"/>
                <w:sz w:val="20"/>
                <w:szCs w:val="20"/>
              </w:rPr>
              <w:t>实际完成</w:t>
            </w:r>
            <w:r>
              <w:rPr>
                <w:rFonts w:ascii="宋体" w:hAnsi="宋体" w:cs="宋体" w:hint="eastAsia"/>
                <w:kern w:val="0"/>
                <w:sz w:val="20"/>
                <w:szCs w:val="20"/>
              </w:rPr>
              <w:t>20.6</w:t>
            </w:r>
            <w:r>
              <w:rPr>
                <w:rFonts w:ascii="宋体" w:hAnsi="宋体" w:cs="宋体" w:hint="eastAsia"/>
                <w:kern w:val="0"/>
                <w:sz w:val="20"/>
                <w:szCs w:val="20"/>
              </w:rPr>
              <w:t>万元，资金拨付率达到</w:t>
            </w:r>
            <w:r>
              <w:rPr>
                <w:rFonts w:ascii="宋体" w:hAnsi="宋体" w:cs="宋体" w:hint="eastAsia"/>
                <w:kern w:val="0"/>
                <w:sz w:val="20"/>
                <w:szCs w:val="20"/>
              </w:rPr>
              <w:t>100</w:t>
            </w:r>
            <w:r>
              <w:rPr>
                <w:rFonts w:ascii="宋体" w:hAnsi="宋体" w:cs="宋体" w:hint="eastAsia"/>
                <w:kern w:val="0"/>
                <w:sz w:val="20"/>
                <w:szCs w:val="20"/>
              </w:rPr>
              <w:t>%</w:t>
            </w:r>
          </w:p>
        </w:tc>
      </w:tr>
      <w:tr w:rsidR="00616841">
        <w:trPr>
          <w:trHeight w:val="480"/>
        </w:trPr>
        <w:tc>
          <w:tcPr>
            <w:tcW w:w="720" w:type="dxa"/>
            <w:vMerge/>
            <w:tcBorders>
              <w:top w:val="nil"/>
              <w:left w:val="single" w:sz="4" w:space="0" w:color="auto"/>
              <w:bottom w:val="single" w:sz="4" w:space="0" w:color="000000"/>
              <w:right w:val="single" w:sz="4" w:space="0" w:color="auto"/>
            </w:tcBorders>
            <w:vAlign w:val="center"/>
          </w:tcPr>
          <w:p w:rsidR="00616841" w:rsidRDefault="00616841">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616841" w:rsidRDefault="00616841">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616841" w:rsidRDefault="00616841">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616841" w:rsidRDefault="00610DE8">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616841" w:rsidRDefault="00610DE8">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616841" w:rsidRDefault="00610DE8">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16841">
        <w:trPr>
          <w:trHeight w:val="480"/>
        </w:trPr>
        <w:tc>
          <w:tcPr>
            <w:tcW w:w="720" w:type="dxa"/>
            <w:vMerge/>
            <w:tcBorders>
              <w:top w:val="nil"/>
              <w:left w:val="single" w:sz="4" w:space="0" w:color="auto"/>
              <w:bottom w:val="single" w:sz="4" w:space="0" w:color="000000"/>
              <w:right w:val="single" w:sz="4" w:space="0" w:color="auto"/>
            </w:tcBorders>
            <w:vAlign w:val="center"/>
          </w:tcPr>
          <w:p w:rsidR="00616841" w:rsidRDefault="00616841">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616841" w:rsidRDefault="00616841">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vAlign w:val="center"/>
          </w:tcPr>
          <w:p w:rsidR="00616841" w:rsidRDefault="00610DE8">
            <w:pPr>
              <w:widowControl/>
              <w:jc w:val="center"/>
              <w:rPr>
                <w:rFonts w:ascii="宋体" w:hAnsi="宋体" w:cs="宋体"/>
                <w:kern w:val="0"/>
                <w:sz w:val="20"/>
                <w:szCs w:val="20"/>
              </w:rPr>
            </w:pPr>
            <w:r>
              <w:rPr>
                <w:rFonts w:ascii="宋体" w:hAnsi="宋体" w:cs="宋体" w:hint="eastAsia"/>
                <w:kern w:val="0"/>
                <w:sz w:val="20"/>
                <w:szCs w:val="20"/>
              </w:rPr>
              <w:t>质量指标</w:t>
            </w:r>
          </w:p>
        </w:tc>
        <w:tc>
          <w:tcPr>
            <w:tcW w:w="1960" w:type="dxa"/>
            <w:gridSpan w:val="2"/>
            <w:tcBorders>
              <w:top w:val="single" w:sz="4" w:space="0" w:color="auto"/>
              <w:left w:val="nil"/>
              <w:bottom w:val="single" w:sz="4" w:space="0" w:color="auto"/>
              <w:right w:val="single" w:sz="4" w:space="0" w:color="auto"/>
            </w:tcBorders>
            <w:vAlign w:val="center"/>
          </w:tcPr>
          <w:p w:rsidR="00616841" w:rsidRDefault="00610DE8">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r>
              <w:rPr>
                <w:rFonts w:ascii="宋体" w:hAnsi="宋体" w:cs="宋体" w:hint="eastAsia"/>
                <w:kern w:val="0"/>
                <w:sz w:val="20"/>
                <w:szCs w:val="20"/>
              </w:rPr>
              <w:t>项目如期完成率</w:t>
            </w:r>
          </w:p>
        </w:tc>
        <w:tc>
          <w:tcPr>
            <w:tcW w:w="2060" w:type="dxa"/>
            <w:tcBorders>
              <w:top w:val="nil"/>
              <w:left w:val="nil"/>
              <w:bottom w:val="single" w:sz="4" w:space="0" w:color="auto"/>
              <w:right w:val="single" w:sz="4" w:space="0" w:color="auto"/>
            </w:tcBorders>
            <w:vAlign w:val="center"/>
          </w:tcPr>
          <w:p w:rsidR="00616841" w:rsidRDefault="00610DE8">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100%</w:t>
            </w:r>
          </w:p>
        </w:tc>
        <w:tc>
          <w:tcPr>
            <w:tcW w:w="1780" w:type="dxa"/>
            <w:tcBorders>
              <w:top w:val="nil"/>
              <w:left w:val="nil"/>
              <w:bottom w:val="single" w:sz="4" w:space="0" w:color="auto"/>
              <w:right w:val="single" w:sz="4" w:space="0" w:color="auto"/>
            </w:tcBorders>
            <w:vAlign w:val="center"/>
          </w:tcPr>
          <w:p w:rsidR="00616841" w:rsidRDefault="00610DE8">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100%</w:t>
            </w:r>
          </w:p>
        </w:tc>
      </w:tr>
      <w:tr w:rsidR="00616841">
        <w:trPr>
          <w:trHeight w:val="480"/>
        </w:trPr>
        <w:tc>
          <w:tcPr>
            <w:tcW w:w="720" w:type="dxa"/>
            <w:vMerge/>
            <w:tcBorders>
              <w:top w:val="nil"/>
              <w:left w:val="single" w:sz="4" w:space="0" w:color="auto"/>
              <w:bottom w:val="single" w:sz="4" w:space="0" w:color="000000"/>
              <w:right w:val="single" w:sz="4" w:space="0" w:color="auto"/>
            </w:tcBorders>
            <w:vAlign w:val="center"/>
          </w:tcPr>
          <w:p w:rsidR="00616841" w:rsidRDefault="00616841">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616841" w:rsidRDefault="00616841">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616841" w:rsidRDefault="00616841">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616841" w:rsidRDefault="00610DE8">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616841" w:rsidRDefault="00610DE8">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616841" w:rsidRDefault="00610DE8">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16841">
        <w:trPr>
          <w:gridAfter w:val="4"/>
          <w:wAfter w:w="5800" w:type="dxa"/>
          <w:trHeight w:val="480"/>
        </w:trPr>
        <w:tc>
          <w:tcPr>
            <w:tcW w:w="720" w:type="dxa"/>
            <w:vMerge/>
            <w:tcBorders>
              <w:top w:val="nil"/>
              <w:left w:val="single" w:sz="4" w:space="0" w:color="auto"/>
              <w:bottom w:val="single" w:sz="4" w:space="0" w:color="000000"/>
              <w:right w:val="single" w:sz="4" w:space="0" w:color="auto"/>
            </w:tcBorders>
            <w:vAlign w:val="center"/>
          </w:tcPr>
          <w:p w:rsidR="00616841" w:rsidRDefault="00616841">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616841" w:rsidRDefault="00616841">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616841" w:rsidRDefault="00616841">
            <w:pPr>
              <w:widowControl/>
              <w:jc w:val="left"/>
              <w:rPr>
                <w:rFonts w:ascii="宋体" w:hAnsi="宋体" w:cs="宋体"/>
                <w:kern w:val="0"/>
                <w:sz w:val="20"/>
                <w:szCs w:val="20"/>
              </w:rPr>
            </w:pPr>
          </w:p>
        </w:tc>
      </w:tr>
      <w:tr w:rsidR="00616841">
        <w:trPr>
          <w:trHeight w:val="480"/>
        </w:trPr>
        <w:tc>
          <w:tcPr>
            <w:tcW w:w="720" w:type="dxa"/>
            <w:vMerge/>
            <w:tcBorders>
              <w:top w:val="nil"/>
              <w:left w:val="single" w:sz="4" w:space="0" w:color="auto"/>
              <w:bottom w:val="single" w:sz="4" w:space="0" w:color="000000"/>
              <w:right w:val="single" w:sz="4" w:space="0" w:color="auto"/>
            </w:tcBorders>
            <w:vAlign w:val="center"/>
          </w:tcPr>
          <w:p w:rsidR="00616841" w:rsidRDefault="00616841">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616841" w:rsidRDefault="00616841">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vAlign w:val="center"/>
          </w:tcPr>
          <w:p w:rsidR="00616841" w:rsidRDefault="00610DE8">
            <w:pPr>
              <w:widowControl/>
              <w:jc w:val="center"/>
              <w:rPr>
                <w:rFonts w:ascii="宋体" w:hAnsi="宋体" w:cs="宋体"/>
                <w:kern w:val="0"/>
                <w:sz w:val="20"/>
                <w:szCs w:val="20"/>
              </w:rPr>
            </w:pPr>
            <w:r>
              <w:rPr>
                <w:rFonts w:ascii="宋体" w:hAnsi="宋体" w:cs="宋体" w:hint="eastAsia"/>
                <w:kern w:val="0"/>
                <w:sz w:val="20"/>
                <w:szCs w:val="20"/>
              </w:rPr>
              <w:t>时效指标</w:t>
            </w:r>
          </w:p>
        </w:tc>
        <w:tc>
          <w:tcPr>
            <w:tcW w:w="1960" w:type="dxa"/>
            <w:gridSpan w:val="2"/>
            <w:tcBorders>
              <w:top w:val="single" w:sz="4" w:space="0" w:color="auto"/>
              <w:left w:val="nil"/>
              <w:bottom w:val="single" w:sz="4" w:space="0" w:color="auto"/>
              <w:right w:val="single" w:sz="4" w:space="0" w:color="auto"/>
            </w:tcBorders>
            <w:vAlign w:val="center"/>
          </w:tcPr>
          <w:p w:rsidR="00616841" w:rsidRDefault="00610DE8">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r>
              <w:rPr>
                <w:rFonts w:ascii="宋体" w:hAnsi="宋体" w:cs="宋体" w:hint="eastAsia"/>
                <w:kern w:val="0"/>
                <w:sz w:val="20"/>
                <w:szCs w:val="20"/>
              </w:rPr>
              <w:t>2018</w:t>
            </w:r>
            <w:r>
              <w:rPr>
                <w:rFonts w:ascii="宋体" w:hAnsi="宋体" w:cs="宋体" w:hint="eastAsia"/>
                <w:kern w:val="0"/>
                <w:sz w:val="20"/>
                <w:szCs w:val="20"/>
              </w:rPr>
              <w:t>年底前完成</w:t>
            </w:r>
          </w:p>
        </w:tc>
        <w:tc>
          <w:tcPr>
            <w:tcW w:w="2060" w:type="dxa"/>
            <w:tcBorders>
              <w:top w:val="nil"/>
              <w:left w:val="nil"/>
              <w:bottom w:val="single" w:sz="4" w:space="0" w:color="auto"/>
              <w:right w:val="single" w:sz="4" w:space="0" w:color="auto"/>
            </w:tcBorders>
            <w:vAlign w:val="center"/>
          </w:tcPr>
          <w:p w:rsidR="00616841" w:rsidRDefault="00610DE8">
            <w:pPr>
              <w:widowControl/>
              <w:jc w:val="center"/>
              <w:rPr>
                <w:rFonts w:ascii="宋体" w:hAnsi="宋体" w:cs="宋体"/>
                <w:kern w:val="0"/>
                <w:sz w:val="20"/>
                <w:szCs w:val="20"/>
              </w:rPr>
            </w:pPr>
            <w:r>
              <w:rPr>
                <w:rFonts w:ascii="宋体" w:hAnsi="宋体" w:cs="宋体" w:hint="eastAsia"/>
                <w:kern w:val="0"/>
                <w:sz w:val="20"/>
                <w:szCs w:val="20"/>
              </w:rPr>
              <w:t>12</w:t>
            </w:r>
            <w:r>
              <w:rPr>
                <w:rFonts w:ascii="宋体" w:hAnsi="宋体" w:cs="宋体" w:hint="eastAsia"/>
                <w:kern w:val="0"/>
                <w:sz w:val="20"/>
                <w:szCs w:val="20"/>
              </w:rPr>
              <w:t>月底前</w:t>
            </w:r>
          </w:p>
        </w:tc>
        <w:tc>
          <w:tcPr>
            <w:tcW w:w="1780" w:type="dxa"/>
            <w:tcBorders>
              <w:top w:val="nil"/>
              <w:left w:val="nil"/>
              <w:bottom w:val="single" w:sz="4" w:space="0" w:color="auto"/>
              <w:right w:val="single" w:sz="4" w:space="0" w:color="auto"/>
            </w:tcBorders>
            <w:vAlign w:val="center"/>
          </w:tcPr>
          <w:p w:rsidR="00616841" w:rsidRDefault="00610DE8">
            <w:pPr>
              <w:widowControl/>
              <w:jc w:val="center"/>
              <w:rPr>
                <w:rFonts w:ascii="宋体" w:hAnsi="宋体" w:cs="宋体"/>
                <w:kern w:val="0"/>
                <w:sz w:val="20"/>
                <w:szCs w:val="20"/>
              </w:rPr>
            </w:pPr>
            <w:r>
              <w:rPr>
                <w:rFonts w:ascii="宋体" w:hAnsi="宋体" w:cs="宋体" w:hint="eastAsia"/>
                <w:kern w:val="0"/>
                <w:sz w:val="20"/>
                <w:szCs w:val="20"/>
              </w:rPr>
              <w:t>12</w:t>
            </w:r>
            <w:r>
              <w:rPr>
                <w:rFonts w:ascii="宋体" w:hAnsi="宋体" w:cs="宋体" w:hint="eastAsia"/>
                <w:kern w:val="0"/>
                <w:sz w:val="20"/>
                <w:szCs w:val="20"/>
              </w:rPr>
              <w:t>月底前完成</w:t>
            </w:r>
          </w:p>
        </w:tc>
      </w:tr>
      <w:tr w:rsidR="00616841">
        <w:trPr>
          <w:trHeight w:val="480"/>
        </w:trPr>
        <w:tc>
          <w:tcPr>
            <w:tcW w:w="720" w:type="dxa"/>
            <w:vMerge/>
            <w:tcBorders>
              <w:top w:val="nil"/>
              <w:left w:val="single" w:sz="4" w:space="0" w:color="auto"/>
              <w:bottom w:val="single" w:sz="4" w:space="0" w:color="000000"/>
              <w:right w:val="single" w:sz="4" w:space="0" w:color="auto"/>
            </w:tcBorders>
            <w:vAlign w:val="center"/>
          </w:tcPr>
          <w:p w:rsidR="00616841" w:rsidRDefault="00616841">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616841" w:rsidRDefault="00616841">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616841" w:rsidRDefault="00616841">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616841" w:rsidRDefault="00610DE8">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616841" w:rsidRDefault="00610DE8">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616841" w:rsidRDefault="00610DE8">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16841">
        <w:trPr>
          <w:trHeight w:val="480"/>
        </w:trPr>
        <w:tc>
          <w:tcPr>
            <w:tcW w:w="720" w:type="dxa"/>
            <w:vMerge/>
            <w:tcBorders>
              <w:top w:val="nil"/>
              <w:left w:val="single" w:sz="4" w:space="0" w:color="auto"/>
              <w:bottom w:val="single" w:sz="4" w:space="0" w:color="000000"/>
              <w:right w:val="single" w:sz="4" w:space="0" w:color="auto"/>
            </w:tcBorders>
            <w:vAlign w:val="center"/>
          </w:tcPr>
          <w:p w:rsidR="00616841" w:rsidRDefault="00616841">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616841" w:rsidRDefault="00616841">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616841" w:rsidRDefault="00616841">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616841" w:rsidRDefault="00616841">
            <w:pPr>
              <w:widowControl/>
              <w:jc w:val="left"/>
              <w:rPr>
                <w:rFonts w:ascii="宋体" w:hAnsi="宋体" w:cs="宋体"/>
                <w:kern w:val="0"/>
                <w:sz w:val="20"/>
                <w:szCs w:val="20"/>
              </w:rPr>
            </w:pPr>
          </w:p>
        </w:tc>
        <w:tc>
          <w:tcPr>
            <w:tcW w:w="2060" w:type="dxa"/>
            <w:tcBorders>
              <w:top w:val="nil"/>
              <w:left w:val="nil"/>
              <w:bottom w:val="single" w:sz="4" w:space="0" w:color="auto"/>
              <w:right w:val="single" w:sz="4" w:space="0" w:color="auto"/>
            </w:tcBorders>
            <w:vAlign w:val="center"/>
          </w:tcPr>
          <w:p w:rsidR="00616841" w:rsidRDefault="00610DE8">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616841" w:rsidRDefault="00610DE8">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16841">
        <w:trPr>
          <w:trHeight w:val="480"/>
        </w:trPr>
        <w:tc>
          <w:tcPr>
            <w:tcW w:w="720" w:type="dxa"/>
            <w:vMerge/>
            <w:tcBorders>
              <w:top w:val="nil"/>
              <w:left w:val="single" w:sz="4" w:space="0" w:color="auto"/>
              <w:bottom w:val="single" w:sz="4" w:space="0" w:color="000000"/>
              <w:right w:val="single" w:sz="4" w:space="0" w:color="auto"/>
            </w:tcBorders>
            <w:vAlign w:val="center"/>
          </w:tcPr>
          <w:p w:rsidR="00616841" w:rsidRDefault="00616841">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616841" w:rsidRDefault="00616841">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vAlign w:val="center"/>
          </w:tcPr>
          <w:p w:rsidR="00616841" w:rsidRDefault="00610DE8">
            <w:pPr>
              <w:widowControl/>
              <w:jc w:val="center"/>
              <w:rPr>
                <w:rFonts w:ascii="宋体" w:hAnsi="宋体" w:cs="宋体"/>
                <w:kern w:val="0"/>
                <w:sz w:val="20"/>
                <w:szCs w:val="20"/>
              </w:rPr>
            </w:pPr>
            <w:r>
              <w:rPr>
                <w:rFonts w:ascii="宋体" w:hAnsi="宋体" w:cs="宋体" w:hint="eastAsia"/>
                <w:kern w:val="0"/>
                <w:sz w:val="20"/>
                <w:szCs w:val="20"/>
              </w:rPr>
              <w:t>成本指标</w:t>
            </w:r>
          </w:p>
        </w:tc>
        <w:tc>
          <w:tcPr>
            <w:tcW w:w="1960" w:type="dxa"/>
            <w:gridSpan w:val="2"/>
            <w:tcBorders>
              <w:top w:val="single" w:sz="4" w:space="0" w:color="auto"/>
              <w:left w:val="nil"/>
              <w:bottom w:val="single" w:sz="4" w:space="0" w:color="auto"/>
              <w:right w:val="single" w:sz="4" w:space="0" w:color="auto"/>
            </w:tcBorders>
            <w:vAlign w:val="center"/>
          </w:tcPr>
          <w:p w:rsidR="00616841" w:rsidRDefault="00610DE8">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r>
              <w:rPr>
                <w:rFonts w:ascii="宋体" w:hAnsi="宋体" w:cs="宋体" w:hint="eastAsia"/>
                <w:kern w:val="0"/>
                <w:sz w:val="20"/>
                <w:szCs w:val="20"/>
              </w:rPr>
              <w:t>项目资金保障</w:t>
            </w:r>
          </w:p>
        </w:tc>
        <w:tc>
          <w:tcPr>
            <w:tcW w:w="2060" w:type="dxa"/>
            <w:tcBorders>
              <w:top w:val="nil"/>
              <w:left w:val="nil"/>
              <w:bottom w:val="single" w:sz="4" w:space="0" w:color="auto"/>
              <w:right w:val="single" w:sz="4" w:space="0" w:color="auto"/>
            </w:tcBorders>
            <w:vAlign w:val="center"/>
          </w:tcPr>
          <w:p w:rsidR="00616841" w:rsidRDefault="00610DE8">
            <w:pPr>
              <w:widowControl/>
              <w:jc w:val="center"/>
              <w:rPr>
                <w:rFonts w:ascii="宋体" w:hAnsi="宋体" w:cs="宋体"/>
                <w:kern w:val="0"/>
                <w:sz w:val="20"/>
                <w:szCs w:val="20"/>
              </w:rPr>
            </w:pPr>
            <w:r>
              <w:rPr>
                <w:rFonts w:ascii="宋体" w:hAnsi="宋体" w:cs="宋体" w:hint="eastAsia"/>
                <w:kern w:val="0"/>
                <w:sz w:val="20"/>
                <w:szCs w:val="20"/>
              </w:rPr>
              <w:t>=20.6</w:t>
            </w:r>
            <w:r>
              <w:rPr>
                <w:rFonts w:ascii="宋体" w:hAnsi="宋体" w:cs="宋体" w:hint="eastAsia"/>
                <w:kern w:val="0"/>
                <w:sz w:val="20"/>
                <w:szCs w:val="20"/>
              </w:rPr>
              <w:t>万元</w:t>
            </w:r>
          </w:p>
        </w:tc>
        <w:tc>
          <w:tcPr>
            <w:tcW w:w="1780" w:type="dxa"/>
            <w:tcBorders>
              <w:top w:val="nil"/>
              <w:left w:val="nil"/>
              <w:bottom w:val="single" w:sz="4" w:space="0" w:color="auto"/>
              <w:right w:val="single" w:sz="4" w:space="0" w:color="auto"/>
            </w:tcBorders>
            <w:vAlign w:val="center"/>
          </w:tcPr>
          <w:p w:rsidR="00616841" w:rsidRDefault="00610DE8">
            <w:pPr>
              <w:widowControl/>
              <w:jc w:val="center"/>
              <w:rPr>
                <w:rFonts w:ascii="宋体" w:hAnsi="宋体" w:cs="宋体"/>
                <w:kern w:val="0"/>
                <w:sz w:val="20"/>
                <w:szCs w:val="20"/>
              </w:rPr>
            </w:pPr>
            <w:r>
              <w:rPr>
                <w:rFonts w:ascii="宋体" w:hAnsi="宋体" w:cs="宋体" w:hint="eastAsia"/>
                <w:kern w:val="0"/>
                <w:sz w:val="20"/>
                <w:szCs w:val="20"/>
              </w:rPr>
              <w:t>20.6</w:t>
            </w:r>
            <w:r>
              <w:rPr>
                <w:rFonts w:ascii="宋体" w:hAnsi="宋体" w:cs="宋体" w:hint="eastAsia"/>
                <w:kern w:val="0"/>
                <w:sz w:val="20"/>
                <w:szCs w:val="20"/>
              </w:rPr>
              <w:t>万元</w:t>
            </w:r>
          </w:p>
        </w:tc>
      </w:tr>
      <w:tr w:rsidR="00616841">
        <w:trPr>
          <w:trHeight w:val="480"/>
        </w:trPr>
        <w:tc>
          <w:tcPr>
            <w:tcW w:w="720" w:type="dxa"/>
            <w:vMerge/>
            <w:tcBorders>
              <w:top w:val="nil"/>
              <w:left w:val="single" w:sz="4" w:space="0" w:color="auto"/>
              <w:bottom w:val="single" w:sz="4" w:space="0" w:color="000000"/>
              <w:right w:val="single" w:sz="4" w:space="0" w:color="auto"/>
            </w:tcBorders>
            <w:vAlign w:val="center"/>
          </w:tcPr>
          <w:p w:rsidR="00616841" w:rsidRDefault="00616841">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616841" w:rsidRDefault="00616841">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616841" w:rsidRDefault="00616841">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616841" w:rsidRDefault="00610DE8">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616841" w:rsidRDefault="00610DE8">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616841" w:rsidRDefault="00610DE8">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16841">
        <w:trPr>
          <w:trHeight w:val="480"/>
        </w:trPr>
        <w:tc>
          <w:tcPr>
            <w:tcW w:w="720" w:type="dxa"/>
            <w:vMerge/>
            <w:tcBorders>
              <w:top w:val="nil"/>
              <w:left w:val="single" w:sz="4" w:space="0" w:color="auto"/>
              <w:bottom w:val="single" w:sz="4" w:space="0" w:color="000000"/>
              <w:right w:val="single" w:sz="4" w:space="0" w:color="auto"/>
            </w:tcBorders>
            <w:vAlign w:val="center"/>
          </w:tcPr>
          <w:p w:rsidR="00616841" w:rsidRDefault="00616841">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616841" w:rsidRDefault="00616841">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616841" w:rsidRDefault="00616841">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616841" w:rsidRDefault="00616841">
            <w:pPr>
              <w:widowControl/>
              <w:jc w:val="left"/>
              <w:rPr>
                <w:rFonts w:ascii="宋体" w:hAnsi="宋体" w:cs="宋体"/>
                <w:kern w:val="0"/>
                <w:sz w:val="20"/>
                <w:szCs w:val="20"/>
              </w:rPr>
            </w:pPr>
          </w:p>
        </w:tc>
        <w:tc>
          <w:tcPr>
            <w:tcW w:w="2060" w:type="dxa"/>
            <w:tcBorders>
              <w:top w:val="nil"/>
              <w:left w:val="nil"/>
              <w:bottom w:val="single" w:sz="4" w:space="0" w:color="auto"/>
              <w:right w:val="single" w:sz="4" w:space="0" w:color="auto"/>
            </w:tcBorders>
            <w:vAlign w:val="center"/>
          </w:tcPr>
          <w:p w:rsidR="00616841" w:rsidRDefault="00610DE8">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616841" w:rsidRDefault="00610DE8">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16841">
        <w:trPr>
          <w:trHeight w:val="480"/>
        </w:trPr>
        <w:tc>
          <w:tcPr>
            <w:tcW w:w="720" w:type="dxa"/>
            <w:vMerge/>
            <w:tcBorders>
              <w:top w:val="nil"/>
              <w:left w:val="single" w:sz="4" w:space="0" w:color="auto"/>
              <w:bottom w:val="single" w:sz="4" w:space="0" w:color="000000"/>
              <w:right w:val="single" w:sz="4" w:space="0" w:color="auto"/>
            </w:tcBorders>
            <w:vAlign w:val="center"/>
          </w:tcPr>
          <w:p w:rsidR="00616841" w:rsidRDefault="00616841">
            <w:pPr>
              <w:widowControl/>
              <w:jc w:val="left"/>
              <w:rPr>
                <w:rFonts w:ascii="宋体" w:hAnsi="宋体" w:cs="宋体"/>
                <w:kern w:val="0"/>
                <w:sz w:val="20"/>
                <w:szCs w:val="20"/>
              </w:rPr>
            </w:pPr>
            <w:bookmarkStart w:id="0" w:name="_GoBack"/>
            <w:bookmarkEnd w:id="0"/>
          </w:p>
        </w:tc>
        <w:tc>
          <w:tcPr>
            <w:tcW w:w="1140" w:type="dxa"/>
            <w:vMerge/>
            <w:tcBorders>
              <w:top w:val="nil"/>
              <w:left w:val="single" w:sz="4" w:space="0" w:color="auto"/>
              <w:bottom w:val="single" w:sz="4" w:space="0" w:color="auto"/>
              <w:right w:val="single" w:sz="4" w:space="0" w:color="auto"/>
            </w:tcBorders>
            <w:vAlign w:val="center"/>
          </w:tcPr>
          <w:p w:rsidR="00616841" w:rsidRDefault="00616841">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vAlign w:val="center"/>
          </w:tcPr>
          <w:p w:rsidR="00616841" w:rsidRDefault="00610DE8">
            <w:pPr>
              <w:widowControl/>
              <w:jc w:val="center"/>
              <w:rPr>
                <w:rFonts w:ascii="宋体" w:hAnsi="宋体" w:cs="宋体"/>
                <w:kern w:val="0"/>
                <w:sz w:val="20"/>
                <w:szCs w:val="20"/>
              </w:rPr>
            </w:pPr>
            <w:r>
              <w:rPr>
                <w:rFonts w:ascii="宋体" w:hAnsi="宋体" w:cs="宋体" w:hint="eastAsia"/>
                <w:kern w:val="0"/>
                <w:sz w:val="20"/>
                <w:szCs w:val="20"/>
              </w:rPr>
              <w:t>社会效益</w:t>
            </w:r>
            <w:r>
              <w:rPr>
                <w:rFonts w:ascii="宋体" w:hAnsi="宋体" w:cs="宋体" w:hint="eastAsia"/>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vAlign w:val="center"/>
          </w:tcPr>
          <w:p w:rsidR="00616841" w:rsidRDefault="00610DE8">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r>
              <w:rPr>
                <w:rFonts w:ascii="宋体" w:hAnsi="宋体" w:cs="宋体" w:hint="eastAsia"/>
                <w:kern w:val="0"/>
                <w:sz w:val="20"/>
                <w:szCs w:val="20"/>
              </w:rPr>
              <w:t>打击非法经营，净化市场，消除非法烟花爆竹安全隐患</w:t>
            </w:r>
          </w:p>
        </w:tc>
        <w:tc>
          <w:tcPr>
            <w:tcW w:w="2060" w:type="dxa"/>
            <w:tcBorders>
              <w:top w:val="nil"/>
              <w:left w:val="nil"/>
              <w:bottom w:val="single" w:sz="4" w:space="0" w:color="auto"/>
              <w:right w:val="single" w:sz="4" w:space="0" w:color="auto"/>
            </w:tcBorders>
            <w:vAlign w:val="center"/>
          </w:tcPr>
          <w:p w:rsidR="00616841" w:rsidRDefault="00610DE8">
            <w:pPr>
              <w:spacing w:line="540" w:lineRule="exact"/>
              <w:rPr>
                <w:rStyle w:val="a8"/>
                <w:rFonts w:ascii="仿宋" w:eastAsia="仿宋" w:hAnsi="仿宋"/>
                <w:b w:val="0"/>
                <w:spacing w:val="-4"/>
                <w:sz w:val="32"/>
                <w:szCs w:val="32"/>
              </w:rPr>
            </w:pPr>
            <w:r>
              <w:rPr>
                <w:rFonts w:ascii="宋体" w:hAnsi="宋体" w:cs="宋体" w:hint="eastAsia"/>
                <w:kern w:val="0"/>
                <w:sz w:val="20"/>
                <w:szCs w:val="20"/>
              </w:rPr>
              <w:t>打击非法经营，净化市场，消除非法烟花爆竹安全隐患，为维护社会稳定和长治久安起到了积极的推动作用。</w:t>
            </w:r>
          </w:p>
          <w:p w:rsidR="00616841" w:rsidRDefault="00616841">
            <w:pPr>
              <w:widowControl/>
              <w:jc w:val="left"/>
              <w:rPr>
                <w:rFonts w:ascii="宋体" w:hAnsi="宋体" w:cs="宋体"/>
                <w:kern w:val="0"/>
                <w:sz w:val="20"/>
                <w:szCs w:val="20"/>
              </w:rPr>
            </w:pPr>
          </w:p>
        </w:tc>
        <w:tc>
          <w:tcPr>
            <w:tcW w:w="1780" w:type="dxa"/>
            <w:tcBorders>
              <w:top w:val="nil"/>
              <w:left w:val="nil"/>
              <w:bottom w:val="single" w:sz="4" w:space="0" w:color="auto"/>
              <w:right w:val="single" w:sz="4" w:space="0" w:color="auto"/>
            </w:tcBorders>
            <w:vAlign w:val="center"/>
          </w:tcPr>
          <w:p w:rsidR="00616841" w:rsidRDefault="00610DE8">
            <w:pPr>
              <w:widowControl/>
              <w:jc w:val="left"/>
              <w:rPr>
                <w:rFonts w:ascii="宋体" w:hAnsi="宋体" w:cs="宋体"/>
                <w:kern w:val="0"/>
                <w:sz w:val="20"/>
                <w:szCs w:val="20"/>
              </w:rPr>
            </w:pPr>
            <w:r>
              <w:rPr>
                <w:rFonts w:ascii="宋体" w:hAnsi="宋体" w:cs="宋体" w:hint="eastAsia"/>
                <w:kern w:val="0"/>
                <w:sz w:val="20"/>
                <w:szCs w:val="20"/>
              </w:rPr>
              <w:t xml:space="preserve">　达到预期指</w:t>
            </w:r>
          </w:p>
        </w:tc>
      </w:tr>
      <w:tr w:rsidR="00616841">
        <w:trPr>
          <w:trHeight w:val="480"/>
        </w:trPr>
        <w:tc>
          <w:tcPr>
            <w:tcW w:w="720" w:type="dxa"/>
            <w:vMerge/>
            <w:tcBorders>
              <w:top w:val="nil"/>
              <w:left w:val="single" w:sz="4" w:space="0" w:color="auto"/>
              <w:bottom w:val="single" w:sz="4" w:space="0" w:color="000000"/>
              <w:right w:val="single" w:sz="4" w:space="0" w:color="auto"/>
            </w:tcBorders>
            <w:vAlign w:val="center"/>
          </w:tcPr>
          <w:p w:rsidR="00616841" w:rsidRDefault="00616841">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616841" w:rsidRDefault="00616841">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616841" w:rsidRDefault="00616841">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616841" w:rsidRDefault="00610DE8">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616841" w:rsidRDefault="00610DE8">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616841" w:rsidRDefault="00610DE8">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16841">
        <w:trPr>
          <w:trHeight w:val="480"/>
        </w:trPr>
        <w:tc>
          <w:tcPr>
            <w:tcW w:w="720" w:type="dxa"/>
            <w:vMerge/>
            <w:tcBorders>
              <w:top w:val="nil"/>
              <w:left w:val="single" w:sz="4" w:space="0" w:color="auto"/>
              <w:bottom w:val="single" w:sz="4" w:space="0" w:color="000000"/>
              <w:right w:val="single" w:sz="4" w:space="0" w:color="auto"/>
            </w:tcBorders>
            <w:vAlign w:val="center"/>
          </w:tcPr>
          <w:p w:rsidR="00616841" w:rsidRDefault="00616841">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616841" w:rsidRDefault="00616841">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616841" w:rsidRDefault="00616841">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616841" w:rsidRDefault="00616841">
            <w:pPr>
              <w:widowControl/>
              <w:jc w:val="left"/>
              <w:rPr>
                <w:rFonts w:ascii="宋体" w:hAnsi="宋体" w:cs="宋体"/>
                <w:kern w:val="0"/>
                <w:sz w:val="20"/>
                <w:szCs w:val="20"/>
              </w:rPr>
            </w:pPr>
          </w:p>
        </w:tc>
        <w:tc>
          <w:tcPr>
            <w:tcW w:w="2060" w:type="dxa"/>
            <w:tcBorders>
              <w:top w:val="nil"/>
              <w:left w:val="nil"/>
              <w:bottom w:val="single" w:sz="4" w:space="0" w:color="auto"/>
              <w:right w:val="single" w:sz="4" w:space="0" w:color="auto"/>
            </w:tcBorders>
            <w:vAlign w:val="center"/>
          </w:tcPr>
          <w:p w:rsidR="00616841" w:rsidRDefault="00610DE8">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616841" w:rsidRDefault="00610DE8">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16841">
        <w:trPr>
          <w:trHeight w:val="480"/>
        </w:trPr>
        <w:tc>
          <w:tcPr>
            <w:tcW w:w="720" w:type="dxa"/>
            <w:vMerge/>
            <w:tcBorders>
              <w:top w:val="nil"/>
              <w:left w:val="single" w:sz="4" w:space="0" w:color="auto"/>
              <w:bottom w:val="single" w:sz="4" w:space="0" w:color="000000"/>
              <w:right w:val="single" w:sz="4" w:space="0" w:color="auto"/>
            </w:tcBorders>
            <w:vAlign w:val="center"/>
          </w:tcPr>
          <w:p w:rsidR="00616841" w:rsidRDefault="00616841">
            <w:pPr>
              <w:widowControl/>
              <w:jc w:val="left"/>
              <w:rPr>
                <w:rFonts w:ascii="宋体" w:hAnsi="宋体" w:cs="宋体"/>
                <w:kern w:val="0"/>
                <w:sz w:val="20"/>
                <w:szCs w:val="20"/>
              </w:rPr>
            </w:pPr>
          </w:p>
        </w:tc>
        <w:tc>
          <w:tcPr>
            <w:tcW w:w="1140" w:type="dxa"/>
            <w:vMerge w:val="restart"/>
            <w:tcBorders>
              <w:top w:val="nil"/>
              <w:left w:val="single" w:sz="4" w:space="0" w:color="auto"/>
              <w:bottom w:val="single" w:sz="4" w:space="0" w:color="000000"/>
              <w:right w:val="single" w:sz="4" w:space="0" w:color="auto"/>
            </w:tcBorders>
            <w:vAlign w:val="center"/>
          </w:tcPr>
          <w:p w:rsidR="00616841" w:rsidRDefault="00610DE8">
            <w:pPr>
              <w:widowControl/>
              <w:jc w:val="center"/>
              <w:rPr>
                <w:rFonts w:ascii="宋体" w:hAnsi="宋体" w:cs="宋体"/>
                <w:kern w:val="0"/>
                <w:sz w:val="20"/>
                <w:szCs w:val="20"/>
              </w:rPr>
            </w:pPr>
            <w:r>
              <w:rPr>
                <w:rFonts w:ascii="宋体" w:hAnsi="宋体" w:cs="宋体" w:hint="eastAsia"/>
                <w:kern w:val="0"/>
                <w:sz w:val="20"/>
                <w:szCs w:val="20"/>
              </w:rPr>
              <w:t>满意度</w:t>
            </w:r>
            <w:r>
              <w:rPr>
                <w:rFonts w:ascii="宋体" w:hAnsi="宋体" w:cs="宋体" w:hint="eastAsia"/>
                <w:kern w:val="0"/>
                <w:sz w:val="20"/>
                <w:szCs w:val="20"/>
              </w:rPr>
              <w:br/>
            </w:r>
            <w:r>
              <w:rPr>
                <w:rFonts w:ascii="宋体" w:hAnsi="宋体" w:cs="宋体" w:hint="eastAsia"/>
                <w:kern w:val="0"/>
                <w:sz w:val="20"/>
                <w:szCs w:val="20"/>
              </w:rPr>
              <w:t>指标</w:t>
            </w:r>
          </w:p>
        </w:tc>
        <w:tc>
          <w:tcPr>
            <w:tcW w:w="1360" w:type="dxa"/>
            <w:vMerge w:val="restart"/>
            <w:tcBorders>
              <w:top w:val="nil"/>
              <w:left w:val="single" w:sz="4" w:space="0" w:color="auto"/>
              <w:bottom w:val="single" w:sz="4" w:space="0" w:color="000000"/>
              <w:right w:val="single" w:sz="4" w:space="0" w:color="auto"/>
            </w:tcBorders>
            <w:vAlign w:val="center"/>
          </w:tcPr>
          <w:p w:rsidR="00616841" w:rsidRDefault="00610DE8">
            <w:pPr>
              <w:widowControl/>
              <w:jc w:val="center"/>
              <w:rPr>
                <w:rFonts w:ascii="宋体" w:hAnsi="宋体" w:cs="宋体"/>
                <w:kern w:val="0"/>
                <w:sz w:val="20"/>
                <w:szCs w:val="20"/>
              </w:rPr>
            </w:pPr>
            <w:r>
              <w:rPr>
                <w:rFonts w:ascii="宋体" w:hAnsi="宋体" w:cs="宋体" w:hint="eastAsia"/>
                <w:kern w:val="0"/>
                <w:sz w:val="20"/>
                <w:szCs w:val="20"/>
              </w:rPr>
              <w:t>满意度指标</w:t>
            </w:r>
          </w:p>
        </w:tc>
        <w:tc>
          <w:tcPr>
            <w:tcW w:w="1960" w:type="dxa"/>
            <w:gridSpan w:val="2"/>
            <w:tcBorders>
              <w:top w:val="single" w:sz="4" w:space="0" w:color="auto"/>
              <w:left w:val="nil"/>
              <w:bottom w:val="single" w:sz="4" w:space="0" w:color="auto"/>
              <w:right w:val="single" w:sz="4" w:space="0" w:color="auto"/>
            </w:tcBorders>
            <w:vAlign w:val="center"/>
          </w:tcPr>
          <w:p w:rsidR="00616841" w:rsidRDefault="00610DE8">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：投入使用满意度</w:t>
            </w:r>
          </w:p>
        </w:tc>
        <w:tc>
          <w:tcPr>
            <w:tcW w:w="2060" w:type="dxa"/>
            <w:tcBorders>
              <w:top w:val="nil"/>
              <w:left w:val="nil"/>
              <w:bottom w:val="single" w:sz="4" w:space="0" w:color="auto"/>
              <w:right w:val="single" w:sz="4" w:space="0" w:color="auto"/>
            </w:tcBorders>
            <w:vAlign w:val="center"/>
          </w:tcPr>
          <w:p w:rsidR="00616841" w:rsidRDefault="00610DE8">
            <w:pPr>
              <w:widowControl/>
              <w:jc w:val="center"/>
              <w:rPr>
                <w:rFonts w:ascii="宋体" w:hAnsi="宋体" w:cs="宋体"/>
                <w:kern w:val="0"/>
                <w:sz w:val="20"/>
                <w:szCs w:val="20"/>
              </w:rPr>
            </w:pPr>
            <w:r>
              <w:rPr>
                <w:rFonts w:ascii="Arial" w:hAnsi="Arial" w:cs="Arial" w:hint="eastAsia"/>
                <w:kern w:val="0"/>
                <w:sz w:val="20"/>
                <w:szCs w:val="20"/>
              </w:rPr>
              <w:t>满意度</w:t>
            </w:r>
            <w:r>
              <w:rPr>
                <w:rFonts w:ascii="Arial" w:hAnsi="Arial" w:cs="Arial"/>
                <w:kern w:val="0"/>
                <w:sz w:val="20"/>
                <w:szCs w:val="20"/>
              </w:rPr>
              <w:t>≥</w:t>
            </w:r>
            <w:r>
              <w:rPr>
                <w:rFonts w:ascii="宋体" w:hAnsi="宋体" w:cs="宋体" w:hint="eastAsia"/>
                <w:kern w:val="0"/>
                <w:sz w:val="20"/>
                <w:szCs w:val="20"/>
              </w:rPr>
              <w:t>9</w:t>
            </w:r>
            <w:r>
              <w:rPr>
                <w:rFonts w:ascii="宋体" w:hAnsi="宋体" w:cs="宋体" w:hint="eastAsia"/>
                <w:kern w:val="0"/>
                <w:sz w:val="20"/>
                <w:szCs w:val="20"/>
              </w:rPr>
              <w:t>5</w:t>
            </w:r>
            <w:r>
              <w:rPr>
                <w:rFonts w:ascii="宋体" w:hAnsi="宋体" w:cs="宋体" w:hint="eastAsia"/>
                <w:kern w:val="0"/>
                <w:sz w:val="20"/>
                <w:szCs w:val="20"/>
              </w:rPr>
              <w:t>%</w:t>
            </w:r>
          </w:p>
        </w:tc>
        <w:tc>
          <w:tcPr>
            <w:tcW w:w="1780" w:type="dxa"/>
            <w:tcBorders>
              <w:top w:val="nil"/>
              <w:left w:val="nil"/>
              <w:bottom w:val="single" w:sz="4" w:space="0" w:color="auto"/>
              <w:right w:val="single" w:sz="4" w:space="0" w:color="auto"/>
            </w:tcBorders>
            <w:vAlign w:val="center"/>
          </w:tcPr>
          <w:p w:rsidR="00616841" w:rsidRDefault="00610DE8">
            <w:pPr>
              <w:widowControl/>
              <w:jc w:val="left"/>
              <w:rPr>
                <w:rFonts w:ascii="宋体" w:hAnsi="宋体" w:cs="宋体"/>
                <w:kern w:val="0"/>
                <w:sz w:val="20"/>
                <w:szCs w:val="20"/>
              </w:rPr>
            </w:pPr>
            <w:r>
              <w:rPr>
                <w:rFonts w:ascii="Arial" w:hAnsi="Arial" w:cs="Arial" w:hint="eastAsia"/>
                <w:kern w:val="0"/>
                <w:sz w:val="20"/>
                <w:szCs w:val="20"/>
              </w:rPr>
              <w:t>满意度</w:t>
            </w:r>
            <w:r>
              <w:rPr>
                <w:rFonts w:ascii="Arial" w:hAnsi="Arial" w:cs="Arial" w:hint="eastAsia"/>
                <w:kern w:val="0"/>
                <w:sz w:val="20"/>
                <w:szCs w:val="20"/>
              </w:rPr>
              <w:t>100</w:t>
            </w:r>
            <w:r>
              <w:rPr>
                <w:rFonts w:ascii="Arial" w:hAnsi="Arial" w:cs="Arial" w:hint="eastAsia"/>
                <w:kern w:val="0"/>
                <w:sz w:val="20"/>
                <w:szCs w:val="20"/>
              </w:rPr>
              <w:t>%</w:t>
            </w:r>
          </w:p>
        </w:tc>
      </w:tr>
      <w:tr w:rsidR="00616841">
        <w:trPr>
          <w:trHeight w:val="480"/>
        </w:trPr>
        <w:tc>
          <w:tcPr>
            <w:tcW w:w="720" w:type="dxa"/>
            <w:vMerge/>
            <w:tcBorders>
              <w:top w:val="nil"/>
              <w:left w:val="single" w:sz="4" w:space="0" w:color="auto"/>
              <w:bottom w:val="single" w:sz="4" w:space="0" w:color="000000"/>
              <w:right w:val="single" w:sz="4" w:space="0" w:color="auto"/>
            </w:tcBorders>
            <w:vAlign w:val="center"/>
          </w:tcPr>
          <w:p w:rsidR="00616841" w:rsidRDefault="00616841">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616841" w:rsidRDefault="00616841">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616841" w:rsidRDefault="00616841">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616841" w:rsidRDefault="00610DE8">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616841" w:rsidRDefault="00610DE8">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616841" w:rsidRDefault="00610DE8">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16841">
        <w:trPr>
          <w:trHeight w:val="480"/>
        </w:trPr>
        <w:tc>
          <w:tcPr>
            <w:tcW w:w="720" w:type="dxa"/>
            <w:vMerge/>
            <w:tcBorders>
              <w:top w:val="nil"/>
              <w:left w:val="single" w:sz="4" w:space="0" w:color="auto"/>
              <w:bottom w:val="single" w:sz="4" w:space="0" w:color="000000"/>
              <w:right w:val="single" w:sz="4" w:space="0" w:color="auto"/>
            </w:tcBorders>
            <w:vAlign w:val="center"/>
          </w:tcPr>
          <w:p w:rsidR="00616841" w:rsidRDefault="00616841">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616841" w:rsidRDefault="00616841">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616841" w:rsidRDefault="00616841">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616841" w:rsidRDefault="00616841">
            <w:pPr>
              <w:widowControl/>
              <w:jc w:val="left"/>
              <w:rPr>
                <w:rFonts w:ascii="宋体" w:hAnsi="宋体" w:cs="宋体"/>
                <w:kern w:val="0"/>
                <w:sz w:val="20"/>
                <w:szCs w:val="20"/>
              </w:rPr>
            </w:pPr>
          </w:p>
        </w:tc>
        <w:tc>
          <w:tcPr>
            <w:tcW w:w="2060" w:type="dxa"/>
            <w:tcBorders>
              <w:top w:val="nil"/>
              <w:left w:val="nil"/>
              <w:bottom w:val="single" w:sz="4" w:space="0" w:color="auto"/>
              <w:right w:val="single" w:sz="4" w:space="0" w:color="auto"/>
            </w:tcBorders>
            <w:vAlign w:val="center"/>
          </w:tcPr>
          <w:p w:rsidR="00616841" w:rsidRDefault="00610DE8">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616841" w:rsidRDefault="00610DE8">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16841">
        <w:trPr>
          <w:trHeight w:val="480"/>
        </w:trPr>
        <w:tc>
          <w:tcPr>
            <w:tcW w:w="720" w:type="dxa"/>
            <w:vMerge/>
            <w:tcBorders>
              <w:top w:val="nil"/>
              <w:left w:val="single" w:sz="4" w:space="0" w:color="auto"/>
              <w:bottom w:val="single" w:sz="4" w:space="0" w:color="000000"/>
              <w:right w:val="single" w:sz="4" w:space="0" w:color="auto"/>
            </w:tcBorders>
            <w:vAlign w:val="center"/>
          </w:tcPr>
          <w:p w:rsidR="00616841" w:rsidRDefault="00616841">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616841" w:rsidRDefault="00616841">
            <w:pPr>
              <w:widowControl/>
              <w:jc w:val="left"/>
              <w:rPr>
                <w:rFonts w:ascii="宋体" w:hAnsi="宋体" w:cs="宋体"/>
                <w:kern w:val="0"/>
                <w:sz w:val="20"/>
                <w:szCs w:val="20"/>
              </w:rPr>
            </w:pPr>
          </w:p>
        </w:tc>
        <w:tc>
          <w:tcPr>
            <w:tcW w:w="1360" w:type="dxa"/>
            <w:tcBorders>
              <w:top w:val="nil"/>
              <w:left w:val="nil"/>
              <w:bottom w:val="single" w:sz="4" w:space="0" w:color="auto"/>
              <w:right w:val="single" w:sz="4" w:space="0" w:color="auto"/>
            </w:tcBorders>
            <w:vAlign w:val="center"/>
          </w:tcPr>
          <w:p w:rsidR="00616841" w:rsidRDefault="00616841">
            <w:pPr>
              <w:widowControl/>
              <w:jc w:val="center"/>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616841" w:rsidRDefault="00610DE8">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vAlign w:val="center"/>
          </w:tcPr>
          <w:p w:rsidR="00616841" w:rsidRDefault="00610DE8">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616841" w:rsidRDefault="00610DE8">
            <w:pPr>
              <w:widowControl/>
              <w:jc w:val="left"/>
              <w:rPr>
                <w:rFonts w:ascii="宋体" w:hAnsi="宋体" w:cs="宋体"/>
                <w:kern w:val="0"/>
                <w:sz w:val="20"/>
                <w:szCs w:val="20"/>
              </w:rPr>
            </w:pPr>
            <w:r>
              <w:rPr>
                <w:rFonts w:ascii="宋体" w:hAnsi="宋体" w:cs="宋体" w:hint="eastAsia"/>
                <w:kern w:val="0"/>
                <w:sz w:val="20"/>
                <w:szCs w:val="20"/>
              </w:rPr>
              <w:t xml:space="preserve">　</w:t>
            </w:r>
          </w:p>
        </w:tc>
      </w:tr>
    </w:tbl>
    <w:p w:rsidR="00616841" w:rsidRDefault="00616841">
      <w:pPr>
        <w:spacing w:line="540" w:lineRule="exact"/>
        <w:ind w:firstLine="567"/>
        <w:rPr>
          <w:rStyle w:val="a8"/>
          <w:rFonts w:ascii="仿宋" w:eastAsia="仿宋" w:hAnsi="仿宋"/>
          <w:b w:val="0"/>
          <w:spacing w:val="-4"/>
          <w:sz w:val="32"/>
          <w:szCs w:val="32"/>
        </w:rPr>
      </w:pPr>
    </w:p>
    <w:sectPr w:rsidR="00616841" w:rsidSect="00616841">
      <w:headerReference w:type="even" r:id="rId7"/>
      <w:headerReference w:type="default" r:id="rId8"/>
      <w:footerReference w:type="even" r:id="rId9"/>
      <w:footerReference w:type="default" r:id="rId10"/>
      <w:headerReference w:type="first" r:id="rId11"/>
      <w:footerReference w:type="first" r:id="rId12"/>
      <w:pgSz w:w="11906" w:h="16838"/>
      <w:pgMar w:top="1440" w:right="1558"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0DE8" w:rsidRDefault="00610DE8" w:rsidP="00616841">
      <w:r>
        <w:separator/>
      </w:r>
    </w:p>
  </w:endnote>
  <w:endnote w:type="continuationSeparator" w:id="0">
    <w:p w:rsidR="00610DE8" w:rsidRDefault="00610DE8" w:rsidP="006168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华文中宋">
    <w:altName w:val="hakuyoxingshu7000"/>
    <w:charset w:val="86"/>
    <w:family w:val="auto"/>
    <w:pitch w:val="default"/>
    <w:sig w:usb0="00000000" w:usb1="080F0000" w:usb2="00000000" w:usb3="00000000" w:csb0="0004009F" w:csb1="DFD70000"/>
  </w:font>
  <w:font w:name="方正小标宋_GBK">
    <w:altName w:val="微软雅黑"/>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auto"/>
    <w:pitch w:val="default"/>
    <w:sig w:usb0="00000000" w:usb1="00000000" w:usb2="0000000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841" w:rsidRDefault="00616841">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841" w:rsidRDefault="00616841">
    <w:pPr>
      <w:pStyle w:val="a4"/>
      <w:jc w:val="center"/>
    </w:pPr>
    <w:r>
      <w:fldChar w:fldCharType="begin"/>
    </w:r>
    <w:r w:rsidR="00610DE8">
      <w:instrText>PAGE   \* MERGEFORMAT</w:instrText>
    </w:r>
    <w:r>
      <w:fldChar w:fldCharType="separate"/>
    </w:r>
    <w:r w:rsidR="006E6260" w:rsidRPr="006E6260">
      <w:rPr>
        <w:noProof/>
        <w:lang w:val="zh-CN"/>
      </w:rPr>
      <w:t>7</w:t>
    </w:r>
    <w:r>
      <w:fldChar w:fldCharType="end"/>
    </w:r>
  </w:p>
  <w:p w:rsidR="00616841" w:rsidRDefault="00616841">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841" w:rsidRDefault="0061684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0DE8" w:rsidRDefault="00610DE8" w:rsidP="00616841">
      <w:r>
        <w:separator/>
      </w:r>
    </w:p>
  </w:footnote>
  <w:footnote w:type="continuationSeparator" w:id="0">
    <w:p w:rsidR="00610DE8" w:rsidRDefault="00610DE8" w:rsidP="006168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841" w:rsidRDefault="00616841">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841" w:rsidRDefault="00616841">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841" w:rsidRDefault="00616841">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16841"/>
    <w:rsid w:val="00610DE8"/>
    <w:rsid w:val="00616841"/>
    <w:rsid w:val="006E6260"/>
    <w:rsid w:val="16F1299A"/>
    <w:rsid w:val="798E4392"/>
    <w:rsid w:val="7B177B4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caption" w:semiHidden="1" w:unhideWhenUsed="1"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sid w:val="00616841"/>
    <w:pPr>
      <w:widowControl w:val="0"/>
      <w:jc w:val="both"/>
    </w:pPr>
    <w:rPr>
      <w:kern w:val="2"/>
      <w:sz w:val="21"/>
      <w:szCs w:val="24"/>
    </w:rPr>
  </w:style>
  <w:style w:type="paragraph" w:styleId="1">
    <w:name w:val="heading 1"/>
    <w:basedOn w:val="a"/>
    <w:next w:val="a"/>
    <w:link w:val="1Char"/>
    <w:rsid w:val="00616841"/>
    <w:pPr>
      <w:keepNext/>
      <w:widowControl/>
      <w:spacing w:before="240" w:after="60"/>
      <w:jc w:val="left"/>
      <w:outlineLvl w:val="0"/>
    </w:pPr>
    <w:rPr>
      <w:rFonts w:ascii="Cambria" w:hAnsi="Cambria"/>
      <w:b/>
      <w:bCs/>
      <w:kern w:val="32"/>
      <w:sz w:val="32"/>
      <w:szCs w:val="32"/>
    </w:rPr>
  </w:style>
  <w:style w:type="paragraph" w:styleId="2">
    <w:name w:val="heading 2"/>
    <w:basedOn w:val="a"/>
    <w:next w:val="a"/>
    <w:link w:val="2Char"/>
    <w:rsid w:val="00616841"/>
    <w:pPr>
      <w:keepNext/>
      <w:widowControl/>
      <w:spacing w:before="240" w:after="60"/>
      <w:jc w:val="left"/>
      <w:outlineLvl w:val="1"/>
    </w:pPr>
    <w:rPr>
      <w:rFonts w:ascii="Cambria" w:hAnsi="Cambria"/>
      <w:b/>
      <w:bCs/>
      <w:i/>
      <w:iCs/>
      <w:sz w:val="28"/>
      <w:szCs w:val="28"/>
    </w:rPr>
  </w:style>
  <w:style w:type="paragraph" w:styleId="3">
    <w:name w:val="heading 3"/>
    <w:basedOn w:val="a"/>
    <w:next w:val="a"/>
    <w:link w:val="3Char"/>
    <w:rsid w:val="00616841"/>
    <w:pPr>
      <w:keepNext/>
      <w:widowControl/>
      <w:spacing w:before="240" w:after="60"/>
      <w:jc w:val="left"/>
      <w:outlineLvl w:val="2"/>
    </w:pPr>
    <w:rPr>
      <w:rFonts w:ascii="Cambria" w:hAnsi="Cambria"/>
      <w:b/>
      <w:bCs/>
      <w:sz w:val="26"/>
      <w:szCs w:val="26"/>
    </w:rPr>
  </w:style>
  <w:style w:type="paragraph" w:styleId="4">
    <w:name w:val="heading 4"/>
    <w:basedOn w:val="a"/>
    <w:next w:val="a"/>
    <w:link w:val="4Char"/>
    <w:rsid w:val="00616841"/>
    <w:pPr>
      <w:keepNext/>
      <w:widowControl/>
      <w:spacing w:before="240" w:after="60"/>
      <w:jc w:val="left"/>
      <w:outlineLvl w:val="3"/>
    </w:pPr>
    <w:rPr>
      <w:b/>
      <w:bCs/>
      <w:sz w:val="28"/>
      <w:szCs w:val="28"/>
    </w:rPr>
  </w:style>
  <w:style w:type="paragraph" w:styleId="5">
    <w:name w:val="heading 5"/>
    <w:basedOn w:val="a"/>
    <w:next w:val="a"/>
    <w:link w:val="5Char"/>
    <w:rsid w:val="00616841"/>
    <w:pPr>
      <w:widowControl/>
      <w:spacing w:before="240" w:after="60"/>
      <w:jc w:val="left"/>
      <w:outlineLvl w:val="4"/>
    </w:pPr>
    <w:rPr>
      <w:b/>
      <w:bCs/>
      <w:i/>
      <w:iCs/>
      <w:sz w:val="26"/>
      <w:szCs w:val="26"/>
    </w:rPr>
  </w:style>
  <w:style w:type="paragraph" w:styleId="6">
    <w:name w:val="heading 6"/>
    <w:basedOn w:val="a"/>
    <w:next w:val="a"/>
    <w:link w:val="6Char"/>
    <w:rsid w:val="00616841"/>
    <w:pPr>
      <w:widowControl/>
      <w:spacing w:before="240" w:after="60"/>
      <w:jc w:val="left"/>
      <w:outlineLvl w:val="5"/>
    </w:pPr>
    <w:rPr>
      <w:b/>
      <w:bCs/>
    </w:rPr>
  </w:style>
  <w:style w:type="paragraph" w:styleId="7">
    <w:name w:val="heading 7"/>
    <w:basedOn w:val="a"/>
    <w:next w:val="a"/>
    <w:link w:val="7Char"/>
    <w:rsid w:val="00616841"/>
    <w:pPr>
      <w:widowControl/>
      <w:spacing w:before="240" w:after="60"/>
      <w:jc w:val="left"/>
      <w:outlineLvl w:val="6"/>
    </w:pPr>
    <w:rPr>
      <w:sz w:val="24"/>
    </w:rPr>
  </w:style>
  <w:style w:type="paragraph" w:styleId="8">
    <w:name w:val="heading 8"/>
    <w:basedOn w:val="a"/>
    <w:next w:val="a"/>
    <w:link w:val="8Char"/>
    <w:rsid w:val="00616841"/>
    <w:pPr>
      <w:widowControl/>
      <w:spacing w:before="240" w:after="60"/>
      <w:jc w:val="left"/>
      <w:outlineLvl w:val="7"/>
    </w:pPr>
    <w:rPr>
      <w:i/>
      <w:iCs/>
      <w:sz w:val="24"/>
    </w:rPr>
  </w:style>
  <w:style w:type="paragraph" w:styleId="9">
    <w:name w:val="heading 9"/>
    <w:basedOn w:val="a"/>
    <w:next w:val="a"/>
    <w:link w:val="9Char"/>
    <w:rsid w:val="00616841"/>
    <w:pPr>
      <w:widowControl/>
      <w:spacing w:before="240" w:after="60"/>
      <w:jc w:val="left"/>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next w:val="a"/>
    <w:link w:val="Char"/>
    <w:rsid w:val="00616841"/>
    <w:pPr>
      <w:widowControl/>
      <w:jc w:val="left"/>
    </w:pPr>
    <w:rPr>
      <w:i/>
      <w:sz w:val="24"/>
    </w:rPr>
  </w:style>
  <w:style w:type="paragraph" w:styleId="a4">
    <w:name w:val="footer"/>
    <w:basedOn w:val="a"/>
    <w:link w:val="Char0"/>
    <w:rsid w:val="00616841"/>
    <w:pPr>
      <w:tabs>
        <w:tab w:val="center" w:pos="4153"/>
        <w:tab w:val="right" w:pos="8306"/>
      </w:tabs>
      <w:snapToGrid w:val="0"/>
      <w:jc w:val="left"/>
    </w:pPr>
    <w:rPr>
      <w:rFonts w:ascii="Calibri" w:hAnsi="Calibri"/>
      <w:sz w:val="18"/>
      <w:szCs w:val="18"/>
    </w:rPr>
  </w:style>
  <w:style w:type="paragraph" w:styleId="a5">
    <w:name w:val="header"/>
    <w:basedOn w:val="a"/>
    <w:link w:val="Char1"/>
    <w:rsid w:val="00616841"/>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rsid w:val="00616841"/>
    <w:pPr>
      <w:widowControl/>
      <w:spacing w:after="60"/>
      <w:jc w:val="center"/>
      <w:outlineLvl w:val="1"/>
    </w:pPr>
    <w:rPr>
      <w:rFonts w:ascii="Cambria" w:hAnsi="Cambria"/>
      <w:sz w:val="24"/>
    </w:rPr>
  </w:style>
  <w:style w:type="paragraph" w:styleId="a7">
    <w:name w:val="Title"/>
    <w:basedOn w:val="a"/>
    <w:next w:val="a"/>
    <w:link w:val="Char3"/>
    <w:rsid w:val="00616841"/>
    <w:pPr>
      <w:widowControl/>
      <w:spacing w:before="240" w:after="60"/>
      <w:jc w:val="center"/>
      <w:outlineLvl w:val="0"/>
    </w:pPr>
    <w:rPr>
      <w:rFonts w:ascii="Cambria" w:hAnsi="Cambria"/>
      <w:b/>
      <w:bCs/>
      <w:kern w:val="28"/>
      <w:sz w:val="32"/>
      <w:szCs w:val="32"/>
    </w:rPr>
  </w:style>
  <w:style w:type="character" w:styleId="a8">
    <w:name w:val="Strong"/>
    <w:basedOn w:val="a0"/>
    <w:rsid w:val="00616841"/>
    <w:rPr>
      <w:b/>
      <w:bCs/>
    </w:rPr>
  </w:style>
  <w:style w:type="character" w:styleId="a9">
    <w:name w:val="Emphasis"/>
    <w:basedOn w:val="a0"/>
    <w:rsid w:val="00616841"/>
    <w:rPr>
      <w:rFonts w:ascii="Calibri" w:hAnsi="Calibri"/>
      <w:b/>
      <w:i/>
      <w:iCs/>
    </w:rPr>
  </w:style>
  <w:style w:type="character" w:customStyle="1" w:styleId="1Char">
    <w:name w:val="标题 1 Char"/>
    <w:basedOn w:val="a0"/>
    <w:link w:val="1"/>
    <w:semiHidden/>
    <w:rsid w:val="00616841"/>
    <w:rPr>
      <w:rFonts w:ascii="Cambria" w:eastAsia="宋体" w:hAnsi="Cambria"/>
      <w:b/>
      <w:bCs/>
      <w:kern w:val="32"/>
      <w:sz w:val="32"/>
      <w:szCs w:val="32"/>
    </w:rPr>
  </w:style>
  <w:style w:type="character" w:customStyle="1" w:styleId="2Char">
    <w:name w:val="标题 2 Char"/>
    <w:basedOn w:val="a0"/>
    <w:link w:val="2"/>
    <w:semiHidden/>
    <w:rsid w:val="00616841"/>
    <w:rPr>
      <w:rFonts w:ascii="Cambria" w:eastAsia="宋体" w:hAnsi="Cambria"/>
      <w:b/>
      <w:bCs/>
      <w:i/>
      <w:iCs/>
      <w:sz w:val="28"/>
      <w:szCs w:val="28"/>
    </w:rPr>
  </w:style>
  <w:style w:type="character" w:customStyle="1" w:styleId="3Char">
    <w:name w:val="标题 3 Char"/>
    <w:basedOn w:val="a0"/>
    <w:link w:val="3"/>
    <w:semiHidden/>
    <w:rsid w:val="00616841"/>
    <w:rPr>
      <w:rFonts w:ascii="Cambria" w:eastAsia="宋体" w:hAnsi="Cambria"/>
      <w:b/>
      <w:bCs/>
      <w:sz w:val="26"/>
      <w:szCs w:val="26"/>
    </w:rPr>
  </w:style>
  <w:style w:type="character" w:customStyle="1" w:styleId="4Char">
    <w:name w:val="标题 4 Char"/>
    <w:basedOn w:val="a0"/>
    <w:link w:val="4"/>
    <w:semiHidden/>
    <w:rsid w:val="00616841"/>
    <w:rPr>
      <w:b/>
      <w:bCs/>
      <w:sz w:val="28"/>
      <w:szCs w:val="28"/>
    </w:rPr>
  </w:style>
  <w:style w:type="character" w:customStyle="1" w:styleId="5Char">
    <w:name w:val="标题 5 Char"/>
    <w:basedOn w:val="a0"/>
    <w:link w:val="5"/>
    <w:semiHidden/>
    <w:rsid w:val="00616841"/>
    <w:rPr>
      <w:b/>
      <w:bCs/>
      <w:i/>
      <w:iCs/>
      <w:sz w:val="26"/>
      <w:szCs w:val="26"/>
    </w:rPr>
  </w:style>
  <w:style w:type="character" w:customStyle="1" w:styleId="6Char">
    <w:name w:val="标题 6 Char"/>
    <w:basedOn w:val="a0"/>
    <w:link w:val="6"/>
    <w:semiHidden/>
    <w:rsid w:val="00616841"/>
    <w:rPr>
      <w:b/>
      <w:bCs/>
    </w:rPr>
  </w:style>
  <w:style w:type="character" w:customStyle="1" w:styleId="7Char">
    <w:name w:val="标题 7 Char"/>
    <w:basedOn w:val="a0"/>
    <w:link w:val="7"/>
    <w:semiHidden/>
    <w:rsid w:val="00616841"/>
    <w:rPr>
      <w:sz w:val="24"/>
      <w:szCs w:val="24"/>
    </w:rPr>
  </w:style>
  <w:style w:type="character" w:customStyle="1" w:styleId="8Char">
    <w:name w:val="标题 8 Char"/>
    <w:basedOn w:val="a0"/>
    <w:link w:val="8"/>
    <w:semiHidden/>
    <w:rsid w:val="00616841"/>
    <w:rPr>
      <w:i/>
      <w:iCs/>
      <w:sz w:val="24"/>
      <w:szCs w:val="24"/>
    </w:rPr>
  </w:style>
  <w:style w:type="character" w:customStyle="1" w:styleId="9Char">
    <w:name w:val="标题 9 Char"/>
    <w:basedOn w:val="a0"/>
    <w:link w:val="9"/>
    <w:semiHidden/>
    <w:rsid w:val="00616841"/>
    <w:rPr>
      <w:rFonts w:ascii="Cambria" w:eastAsia="宋体" w:hAnsi="Cambria"/>
    </w:rPr>
  </w:style>
  <w:style w:type="paragraph" w:customStyle="1" w:styleId="10">
    <w:name w:val="批注框文本1"/>
    <w:basedOn w:val="a"/>
    <w:link w:val="Char4"/>
    <w:rsid w:val="00616841"/>
    <w:rPr>
      <w:sz w:val="18"/>
      <w:szCs w:val="18"/>
    </w:rPr>
  </w:style>
  <w:style w:type="character" w:customStyle="1" w:styleId="Char4">
    <w:name w:val="批注框文本 Char"/>
    <w:basedOn w:val="a0"/>
    <w:link w:val="10"/>
    <w:semiHidden/>
    <w:rsid w:val="00616841"/>
    <w:rPr>
      <w:rFonts w:ascii="Times New Roman" w:eastAsia="宋体" w:hAnsi="Times New Roman"/>
      <w:kern w:val="2"/>
      <w:sz w:val="18"/>
      <w:szCs w:val="18"/>
    </w:rPr>
  </w:style>
  <w:style w:type="character" w:customStyle="1" w:styleId="Char0">
    <w:name w:val="页脚 Char"/>
    <w:basedOn w:val="a0"/>
    <w:link w:val="a4"/>
    <w:semiHidden/>
    <w:rsid w:val="00616841"/>
    <w:rPr>
      <w:rFonts w:ascii="Calibri" w:eastAsia="宋体" w:hAnsi="Calibri"/>
      <w:kern w:val="2"/>
      <w:sz w:val="18"/>
      <w:szCs w:val="18"/>
    </w:rPr>
  </w:style>
  <w:style w:type="character" w:customStyle="1" w:styleId="Char1">
    <w:name w:val="页眉 Char"/>
    <w:basedOn w:val="a0"/>
    <w:link w:val="a5"/>
    <w:semiHidden/>
    <w:rsid w:val="00616841"/>
    <w:rPr>
      <w:rFonts w:ascii="Calibri" w:eastAsia="宋体" w:hAnsi="Calibri"/>
      <w:kern w:val="2"/>
      <w:sz w:val="18"/>
      <w:szCs w:val="18"/>
    </w:rPr>
  </w:style>
  <w:style w:type="character" w:customStyle="1" w:styleId="Char2">
    <w:name w:val="副标题 Char"/>
    <w:basedOn w:val="a0"/>
    <w:link w:val="a6"/>
    <w:semiHidden/>
    <w:rsid w:val="00616841"/>
    <w:rPr>
      <w:rFonts w:ascii="Cambria" w:eastAsia="宋体" w:hAnsi="Cambria"/>
      <w:sz w:val="24"/>
      <w:szCs w:val="24"/>
    </w:rPr>
  </w:style>
  <w:style w:type="character" w:customStyle="1" w:styleId="Char3">
    <w:name w:val="标题 Char"/>
    <w:basedOn w:val="a0"/>
    <w:link w:val="a7"/>
    <w:semiHidden/>
    <w:rsid w:val="00616841"/>
    <w:rPr>
      <w:rFonts w:ascii="Cambria" w:eastAsia="宋体" w:hAnsi="Cambria"/>
      <w:b/>
      <w:bCs/>
      <w:kern w:val="28"/>
      <w:sz w:val="32"/>
      <w:szCs w:val="32"/>
    </w:rPr>
  </w:style>
  <w:style w:type="paragraph" w:customStyle="1" w:styleId="11">
    <w:name w:val="无间隔1"/>
    <w:basedOn w:val="a"/>
    <w:rsid w:val="00616841"/>
    <w:pPr>
      <w:widowControl/>
      <w:jc w:val="left"/>
    </w:pPr>
    <w:rPr>
      <w:rFonts w:ascii="Calibri" w:hAnsi="Calibri"/>
      <w:kern w:val="0"/>
      <w:sz w:val="24"/>
      <w:szCs w:val="32"/>
      <w:lang w:eastAsia="en-US" w:bidi="en-US"/>
    </w:rPr>
  </w:style>
  <w:style w:type="paragraph" w:customStyle="1" w:styleId="12">
    <w:name w:val="列出段落1"/>
    <w:basedOn w:val="a"/>
    <w:rsid w:val="00616841"/>
    <w:pPr>
      <w:widowControl/>
      <w:ind w:left="720"/>
      <w:contextualSpacing/>
      <w:jc w:val="left"/>
    </w:pPr>
    <w:rPr>
      <w:rFonts w:ascii="Calibri" w:hAnsi="Calibri"/>
      <w:kern w:val="0"/>
      <w:sz w:val="24"/>
      <w:lang w:eastAsia="en-US" w:bidi="en-US"/>
    </w:rPr>
  </w:style>
  <w:style w:type="paragraph" w:customStyle="1" w:styleId="13">
    <w:name w:val="明显引用1"/>
    <w:basedOn w:val="a"/>
    <w:next w:val="a"/>
    <w:link w:val="Char5"/>
    <w:rsid w:val="00616841"/>
    <w:pPr>
      <w:widowControl/>
      <w:ind w:left="720" w:right="720"/>
      <w:jc w:val="left"/>
    </w:pPr>
    <w:rPr>
      <w:b/>
      <w:i/>
      <w:sz w:val="24"/>
    </w:rPr>
  </w:style>
  <w:style w:type="paragraph" w:customStyle="1" w:styleId="TOC1">
    <w:name w:val="TOC 标题1"/>
    <w:basedOn w:val="1"/>
    <w:next w:val="a"/>
    <w:rsid w:val="00616841"/>
    <w:pPr>
      <w:outlineLvl w:val="9"/>
    </w:pPr>
    <w:rPr>
      <w:lang w:eastAsia="en-US" w:bidi="en-US"/>
    </w:rPr>
  </w:style>
  <w:style w:type="paragraph" w:customStyle="1" w:styleId="-">
    <w:name w:val="闻政-正文段落文字"/>
    <w:basedOn w:val="a"/>
    <w:link w:val="-CharChar"/>
    <w:rsid w:val="00616841"/>
    <w:pPr>
      <w:spacing w:line="500" w:lineRule="exact"/>
      <w:ind w:firstLineChars="200" w:firstLine="200"/>
    </w:pPr>
    <w:rPr>
      <w:rFonts w:eastAsia="仿宋_GB2312"/>
      <w:kern w:val="0"/>
      <w:sz w:val="28"/>
      <w:szCs w:val="28"/>
      <w:lang/>
    </w:rPr>
  </w:style>
  <w:style w:type="character" w:customStyle="1" w:styleId="Char">
    <w:name w:val="文本块 Char"/>
    <w:basedOn w:val="a0"/>
    <w:link w:val="a3"/>
    <w:semiHidden/>
    <w:rsid w:val="00616841"/>
    <w:rPr>
      <w:i/>
      <w:sz w:val="24"/>
      <w:szCs w:val="24"/>
    </w:rPr>
  </w:style>
  <w:style w:type="character" w:customStyle="1" w:styleId="Char5">
    <w:name w:val="明显引用 Char"/>
    <w:basedOn w:val="a0"/>
    <w:link w:val="13"/>
    <w:semiHidden/>
    <w:rsid w:val="00616841"/>
    <w:rPr>
      <w:b/>
      <w:i/>
      <w:sz w:val="24"/>
    </w:rPr>
  </w:style>
  <w:style w:type="character" w:customStyle="1" w:styleId="14">
    <w:name w:val="不明显强调1"/>
    <w:rsid w:val="00616841"/>
    <w:rPr>
      <w:i/>
      <w:color w:val="595959"/>
    </w:rPr>
  </w:style>
  <w:style w:type="character" w:customStyle="1" w:styleId="15">
    <w:name w:val="明显强调1"/>
    <w:basedOn w:val="a0"/>
    <w:rsid w:val="00616841"/>
    <w:rPr>
      <w:b/>
      <w:i/>
      <w:sz w:val="24"/>
      <w:szCs w:val="24"/>
      <w:u w:val="single"/>
    </w:rPr>
  </w:style>
  <w:style w:type="character" w:customStyle="1" w:styleId="16">
    <w:name w:val="不明显参考1"/>
    <w:basedOn w:val="a0"/>
    <w:rsid w:val="00616841"/>
    <w:rPr>
      <w:sz w:val="24"/>
      <w:szCs w:val="24"/>
      <w:u w:val="single"/>
    </w:rPr>
  </w:style>
  <w:style w:type="character" w:customStyle="1" w:styleId="17">
    <w:name w:val="明显参考1"/>
    <w:basedOn w:val="a0"/>
    <w:rsid w:val="00616841"/>
    <w:rPr>
      <w:b/>
      <w:sz w:val="24"/>
      <w:u w:val="single"/>
    </w:rPr>
  </w:style>
  <w:style w:type="character" w:customStyle="1" w:styleId="18">
    <w:name w:val="书籍标题1"/>
    <w:basedOn w:val="a0"/>
    <w:rsid w:val="00616841"/>
    <w:rPr>
      <w:rFonts w:ascii="Cambria" w:eastAsia="宋体" w:hAnsi="Cambria"/>
      <w:b/>
      <w:i/>
      <w:sz w:val="24"/>
      <w:szCs w:val="24"/>
    </w:rPr>
  </w:style>
  <w:style w:type="character" w:customStyle="1" w:styleId="-CharChar">
    <w:name w:val="闻政-正文段落文字 Char Char"/>
    <w:link w:val="-"/>
    <w:semiHidden/>
    <w:rsid w:val="00616841"/>
    <w:rPr>
      <w:rFonts w:ascii="Times New Roman" w:eastAsia="仿宋_GB2312" w:hAnsi="Times New Roman"/>
      <w:sz w:val="28"/>
      <w:szCs w:val="2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420</Words>
  <Characters>2397</Characters>
  <Application>Microsoft Office Word</Application>
  <DocSecurity>0</DocSecurity>
  <Lines>19</Lines>
  <Paragraphs>5</Paragraphs>
  <ScaleCrop>false</ScaleCrop>
  <Company/>
  <LinksUpToDate>false</LinksUpToDate>
  <CharactersWithSpaces>2812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@瑜@</dc:title>
  <dc:creator>赵 恺（预算处）</dc:creator>
  <cp:lastModifiedBy>Administrator</cp:lastModifiedBy>
  <cp:revision>3</cp:revision>
  <cp:lastPrinted>2018-12-31T18:56:00Z</cp:lastPrinted>
  <dcterms:created xsi:type="dcterms:W3CDTF">2018-08-15T10:06:00Z</dcterms:created>
  <dcterms:modified xsi:type="dcterms:W3CDTF">2020-03-27T10:02:00Z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